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01" w:rsidRPr="00566DED" w:rsidRDefault="00D43DF1">
      <w:pPr>
        <w:jc w:val="center"/>
        <w:rPr>
          <w:rFonts w:ascii="標楷體" w:eastAsia="標楷體" w:hAnsi="標楷體"/>
          <w:sz w:val="36"/>
          <w:szCs w:val="36"/>
        </w:rPr>
      </w:pPr>
      <w:r w:rsidRPr="00566DED">
        <w:rPr>
          <w:rFonts w:ascii="標楷體" w:eastAsia="標楷體" w:hAnsi="標楷體" w:hint="eastAsia"/>
          <w:sz w:val="36"/>
          <w:szCs w:val="36"/>
        </w:rPr>
        <w:t>衛生福利部國家</w:t>
      </w:r>
      <w:r w:rsidR="00900ADF" w:rsidRPr="00566DED">
        <w:rPr>
          <w:rFonts w:ascii="標楷體" w:eastAsia="標楷體" w:hAnsi="標楷體" w:hint="eastAsia"/>
          <w:sz w:val="36"/>
          <w:szCs w:val="36"/>
        </w:rPr>
        <w:t>中醫藥研究所</w:t>
      </w:r>
    </w:p>
    <w:p w:rsidR="00273101" w:rsidRPr="00566DED" w:rsidRDefault="00273101">
      <w:pPr>
        <w:jc w:val="center"/>
        <w:rPr>
          <w:rFonts w:ascii="標楷體" w:eastAsia="標楷體" w:hAnsi="標楷體"/>
          <w:sz w:val="36"/>
          <w:szCs w:val="36"/>
        </w:rPr>
      </w:pPr>
      <w:r w:rsidRPr="00566DED">
        <w:rPr>
          <w:rFonts w:ascii="標楷體" w:eastAsia="標楷體" w:hAnsi="標楷體" w:hint="eastAsia"/>
          <w:sz w:val="36"/>
          <w:szCs w:val="36"/>
        </w:rPr>
        <w:t>預算總說明</w:t>
      </w:r>
    </w:p>
    <w:p w:rsidR="00900ADF" w:rsidRPr="00566DED" w:rsidRDefault="00273101">
      <w:pPr>
        <w:jc w:val="center"/>
        <w:rPr>
          <w:rFonts w:ascii="標楷體" w:eastAsia="標楷體" w:hAnsi="標楷體"/>
          <w:sz w:val="36"/>
          <w:szCs w:val="36"/>
        </w:rPr>
      </w:pPr>
      <w:r w:rsidRPr="00566DED">
        <w:rPr>
          <w:rFonts w:ascii="標楷體" w:eastAsia="標楷體" w:hAnsi="標楷體" w:hint="eastAsia"/>
          <w:sz w:val="36"/>
          <w:szCs w:val="36"/>
        </w:rPr>
        <w:t>中華民國</w:t>
      </w:r>
      <w:proofErr w:type="gramStart"/>
      <w:r w:rsidR="0003323F" w:rsidRPr="00566DED">
        <w:rPr>
          <w:rFonts w:ascii="標楷體" w:eastAsia="標楷體" w:hAnsi="標楷體" w:hint="eastAsia"/>
          <w:sz w:val="36"/>
          <w:szCs w:val="36"/>
        </w:rPr>
        <w:t>10</w:t>
      </w:r>
      <w:r w:rsidR="003C11C4">
        <w:rPr>
          <w:rFonts w:ascii="標楷體" w:eastAsia="標楷體" w:hAnsi="標楷體" w:hint="eastAsia"/>
          <w:sz w:val="36"/>
          <w:szCs w:val="36"/>
        </w:rPr>
        <w:t>5</w:t>
      </w:r>
      <w:proofErr w:type="gramEnd"/>
      <w:r w:rsidR="00900ADF" w:rsidRPr="00566DED">
        <w:rPr>
          <w:rFonts w:ascii="標楷體" w:eastAsia="標楷體" w:hAnsi="標楷體" w:hint="eastAsia"/>
          <w:sz w:val="36"/>
          <w:szCs w:val="36"/>
        </w:rPr>
        <w:t>年度</w:t>
      </w:r>
    </w:p>
    <w:p w:rsidR="00327DF4" w:rsidRPr="00566DED" w:rsidRDefault="00327DF4" w:rsidP="00E610F3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現行法定職掌</w:t>
      </w:r>
    </w:p>
    <w:p w:rsidR="00327DF4" w:rsidRPr="00566DED" w:rsidRDefault="00327DF4" w:rsidP="00E610F3">
      <w:pPr>
        <w:numPr>
          <w:ilvl w:val="1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機關主要職掌</w:t>
      </w:r>
    </w:p>
    <w:p w:rsidR="00327DF4" w:rsidRPr="00566DED" w:rsidRDefault="00327DF4" w:rsidP="00E610F3">
      <w:pPr>
        <w:spacing w:line="360" w:lineRule="auto"/>
        <w:ind w:left="1200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本所掌理關於中醫藥之研究、實驗及發展等業務。</w:t>
      </w:r>
    </w:p>
    <w:p w:rsidR="00327DF4" w:rsidRPr="00566DED" w:rsidRDefault="00327DF4" w:rsidP="00E610F3">
      <w:pPr>
        <w:numPr>
          <w:ilvl w:val="1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內部分層業務</w:t>
      </w:r>
    </w:p>
    <w:p w:rsidR="00327DF4" w:rsidRPr="009D67E6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67E6">
        <w:rPr>
          <w:rFonts w:ascii="標楷體" w:eastAsia="標楷體" w:hAnsi="標楷體" w:hint="eastAsia"/>
          <w:sz w:val="28"/>
          <w:szCs w:val="28"/>
        </w:rPr>
        <w:t>所長：</w:t>
      </w:r>
      <w:r w:rsidR="009D67E6" w:rsidRPr="009D67E6">
        <w:rPr>
          <w:rFonts w:ascii="標楷體" w:eastAsia="標楷體" w:hAnsi="標楷體" w:hint="eastAsia"/>
          <w:sz w:val="28"/>
          <w:szCs w:val="28"/>
        </w:rPr>
        <w:t>綜理所</w:t>
      </w:r>
      <w:proofErr w:type="gramStart"/>
      <w:r w:rsidR="009D67E6" w:rsidRPr="009D67E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D67E6" w:rsidRPr="009D67E6">
        <w:rPr>
          <w:rFonts w:ascii="標楷體" w:eastAsia="標楷體" w:hAnsi="標楷體" w:hint="eastAsia"/>
          <w:sz w:val="28"/>
          <w:szCs w:val="28"/>
        </w:rPr>
        <w:t>，並指揮、監督所屬人員</w:t>
      </w:r>
      <w:r w:rsidRPr="009D67E6">
        <w:rPr>
          <w:rFonts w:ascii="標楷體" w:eastAsia="標楷體" w:hAnsi="標楷體" w:hint="eastAsia"/>
          <w:sz w:val="28"/>
          <w:szCs w:val="28"/>
        </w:rPr>
        <w:t>。</w:t>
      </w:r>
    </w:p>
    <w:p w:rsidR="00327DF4" w:rsidRPr="009D67E6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67E6">
        <w:rPr>
          <w:rFonts w:ascii="標楷體" w:eastAsia="標楷體" w:hAnsi="標楷體" w:hint="eastAsia"/>
          <w:sz w:val="28"/>
          <w:szCs w:val="28"/>
        </w:rPr>
        <w:t>副所長：</w:t>
      </w:r>
      <w:r w:rsidR="009D67E6" w:rsidRPr="009D67E6">
        <w:rPr>
          <w:rFonts w:ascii="標楷體" w:eastAsia="標楷體" w:hAnsi="標楷體" w:hint="eastAsia"/>
          <w:sz w:val="28"/>
          <w:szCs w:val="28"/>
        </w:rPr>
        <w:t>襄助所長處理所</w:t>
      </w:r>
      <w:proofErr w:type="gramStart"/>
      <w:r w:rsidR="009D67E6" w:rsidRPr="009D67E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D67E6" w:rsidRPr="009D67E6">
        <w:rPr>
          <w:rFonts w:ascii="標楷體" w:eastAsia="標楷體" w:hAnsi="標楷體" w:hint="eastAsia"/>
          <w:sz w:val="28"/>
          <w:szCs w:val="28"/>
        </w:rPr>
        <w:t>。</w:t>
      </w:r>
    </w:p>
    <w:p w:rsidR="00327DF4" w:rsidRPr="009D67E6" w:rsidRDefault="00327DF4" w:rsidP="009D67E6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67E6">
        <w:rPr>
          <w:rFonts w:ascii="標楷體" w:eastAsia="標楷體" w:hAnsi="標楷體" w:hint="eastAsia"/>
          <w:sz w:val="28"/>
          <w:szCs w:val="28"/>
        </w:rPr>
        <w:t>主任秘書：</w:t>
      </w:r>
      <w:r w:rsidR="009D67E6" w:rsidRPr="009D67E6">
        <w:rPr>
          <w:rFonts w:ascii="標楷體" w:eastAsia="標楷體" w:hAnsi="標楷體" w:hint="eastAsia"/>
          <w:sz w:val="28"/>
          <w:szCs w:val="28"/>
        </w:rPr>
        <w:t>文稿之綜核</w:t>
      </w:r>
      <w:proofErr w:type="gramStart"/>
      <w:r w:rsidR="009D67E6" w:rsidRPr="009D67E6">
        <w:rPr>
          <w:rFonts w:ascii="標楷體" w:eastAsia="標楷體" w:hAnsi="標楷體" w:hint="eastAsia"/>
          <w:sz w:val="28"/>
          <w:szCs w:val="28"/>
        </w:rPr>
        <w:t>及代判</w:t>
      </w:r>
      <w:proofErr w:type="gramEnd"/>
      <w:r w:rsidR="009D67E6" w:rsidRPr="009D67E6">
        <w:rPr>
          <w:rFonts w:ascii="標楷體" w:eastAsia="標楷體" w:hAnsi="標楷體" w:hint="eastAsia"/>
          <w:sz w:val="28"/>
          <w:szCs w:val="28"/>
        </w:rPr>
        <w:t>、機密及重要文件之處理、各單位之協調及權責問題之核議、重要會議之籌辦及其他交辦事項</w:t>
      </w:r>
      <w:r w:rsidRPr="009D67E6">
        <w:rPr>
          <w:rFonts w:ascii="標楷體" w:eastAsia="標楷體" w:hAnsi="標楷體" w:hint="eastAsia"/>
          <w:sz w:val="28"/>
          <w:szCs w:val="28"/>
        </w:rPr>
        <w:t>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中醫藥基礎研究組：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(1)</w:t>
      </w:r>
      <w:r w:rsidRPr="00566DED">
        <w:rPr>
          <w:rFonts w:ascii="標楷體" w:eastAsia="標楷體" w:hAnsi="標楷體" w:hint="eastAsia"/>
          <w:sz w:val="28"/>
          <w:szCs w:val="28"/>
        </w:rPr>
        <w:t>中醫理論、診斷及療法之研究。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(2)</w:t>
      </w:r>
      <w:r w:rsidRPr="00566DED">
        <w:rPr>
          <w:rFonts w:ascii="標楷體" w:eastAsia="標楷體" w:hAnsi="標楷體" w:hint="eastAsia"/>
          <w:sz w:val="28"/>
          <w:szCs w:val="28"/>
        </w:rPr>
        <w:t>中藥藥理之研究。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(3)</w:t>
      </w:r>
      <w:r w:rsidRPr="00566DED">
        <w:rPr>
          <w:rFonts w:ascii="標楷體" w:eastAsia="標楷體" w:hAnsi="標楷體" w:hint="eastAsia"/>
          <w:sz w:val="28"/>
          <w:szCs w:val="28"/>
        </w:rPr>
        <w:t>中藥安全性及與西藥交互作用之研究。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(4)</w:t>
      </w:r>
      <w:r w:rsidRPr="00566DED">
        <w:rPr>
          <w:rFonts w:ascii="標楷體" w:eastAsia="標楷體" w:hAnsi="標楷體" w:hint="eastAsia"/>
          <w:sz w:val="28"/>
          <w:szCs w:val="28"/>
        </w:rPr>
        <w:t>其他有關中醫藥基礎研究事項。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中醫藥臨床研究組：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(1)</w:t>
      </w:r>
      <w:r w:rsidRPr="00566DED">
        <w:rPr>
          <w:rFonts w:ascii="標楷體" w:eastAsia="標楷體" w:hAnsi="標楷體" w:hint="eastAsia"/>
          <w:sz w:val="28"/>
          <w:szCs w:val="28"/>
        </w:rPr>
        <w:t>中醫藥實證醫學研究。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(2)</w:t>
      </w:r>
      <w:r w:rsidRPr="00566DED">
        <w:rPr>
          <w:rFonts w:ascii="標楷體" w:eastAsia="標楷體" w:hAnsi="標楷體" w:hint="eastAsia"/>
          <w:sz w:val="28"/>
          <w:szCs w:val="28"/>
        </w:rPr>
        <w:t>中醫藥療效評估。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(3)</w:t>
      </w:r>
      <w:r w:rsidRPr="00566DED">
        <w:rPr>
          <w:rFonts w:ascii="標楷體" w:eastAsia="標楷體" w:hAnsi="標楷體" w:hint="eastAsia"/>
          <w:sz w:val="28"/>
          <w:szCs w:val="28"/>
        </w:rPr>
        <w:t>中醫藥專業人員之訓練、進修。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(4)</w:t>
      </w:r>
      <w:r w:rsidRPr="00566DED">
        <w:rPr>
          <w:rFonts w:ascii="標楷體" w:eastAsia="標楷體" w:hAnsi="標楷體" w:hint="eastAsia"/>
          <w:sz w:val="28"/>
          <w:szCs w:val="28"/>
        </w:rPr>
        <w:t>其他有關中醫藥臨床研究事項。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中藥化學研究組：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(1)</w:t>
      </w:r>
      <w:r w:rsidRPr="00566DED">
        <w:rPr>
          <w:rFonts w:ascii="標楷體" w:eastAsia="標楷體" w:hAnsi="標楷體" w:hint="eastAsia"/>
          <w:color w:val="000000"/>
          <w:sz w:val="28"/>
          <w:szCs w:val="28"/>
        </w:rPr>
        <w:t>中藥活性成分之化學研究。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(2)</w:t>
      </w:r>
      <w:r w:rsidR="00BC57CD">
        <w:rPr>
          <w:rFonts w:ascii="標楷體" w:eastAsia="標楷體" w:hAnsi="標楷體" w:hint="eastAsia"/>
          <w:color w:val="000000"/>
          <w:sz w:val="28"/>
          <w:szCs w:val="28"/>
        </w:rPr>
        <w:t>中藥活性成分與衍生物之設計及</w:t>
      </w:r>
      <w:r w:rsidRPr="00566DED">
        <w:rPr>
          <w:rFonts w:ascii="標楷體" w:eastAsia="標楷體" w:hAnsi="標楷體" w:hint="eastAsia"/>
          <w:color w:val="000000"/>
          <w:sz w:val="28"/>
          <w:szCs w:val="28"/>
        </w:rPr>
        <w:t>合成研究。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(3)</w:t>
      </w:r>
      <w:r w:rsidRPr="00566DED">
        <w:rPr>
          <w:rFonts w:ascii="標楷體" w:eastAsia="標楷體" w:hAnsi="標楷體" w:hint="eastAsia"/>
          <w:color w:val="000000"/>
          <w:sz w:val="28"/>
          <w:szCs w:val="28"/>
        </w:rPr>
        <w:t>中藥品質管制之標準化研究。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(4)</w:t>
      </w:r>
      <w:r w:rsidRPr="00566DED">
        <w:rPr>
          <w:rFonts w:ascii="標楷體" w:eastAsia="標楷體" w:hAnsi="標楷體" w:hint="eastAsia"/>
          <w:sz w:val="28"/>
          <w:szCs w:val="28"/>
        </w:rPr>
        <w:t>中藥化學成分資料庫之建置。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(5)</w:t>
      </w:r>
      <w:r w:rsidRPr="00566DED">
        <w:rPr>
          <w:rFonts w:ascii="標楷體" w:eastAsia="標楷體" w:hAnsi="標楷體" w:hint="eastAsia"/>
          <w:sz w:val="28"/>
          <w:szCs w:val="28"/>
        </w:rPr>
        <w:t>其他有關中藥化學研究事項。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lastRenderedPageBreak/>
        <w:t>中藥材發展組：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(1)</w:t>
      </w:r>
      <w:r w:rsidRPr="00566DED">
        <w:rPr>
          <w:rFonts w:ascii="標楷體" w:eastAsia="標楷體" w:hAnsi="標楷體" w:hint="eastAsia"/>
          <w:sz w:val="28"/>
          <w:szCs w:val="28"/>
        </w:rPr>
        <w:t>中藥材基源鑑定、種源保存及培育之研究。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(2)</w:t>
      </w:r>
      <w:r w:rsidRPr="00566DED">
        <w:rPr>
          <w:rFonts w:ascii="標楷體" w:eastAsia="標楷體" w:hAnsi="標楷體" w:hint="eastAsia"/>
          <w:sz w:val="28"/>
          <w:szCs w:val="28"/>
        </w:rPr>
        <w:t>中藥材標本製作、展示及應用。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(3)</w:t>
      </w:r>
      <w:r w:rsidRPr="00566DED">
        <w:rPr>
          <w:rFonts w:ascii="標楷體" w:eastAsia="標楷體" w:hAnsi="標楷體" w:hint="eastAsia"/>
          <w:sz w:val="28"/>
          <w:szCs w:val="28"/>
        </w:rPr>
        <w:t>中藥方劑及製劑改良之研究。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(4)</w:t>
      </w:r>
      <w:r w:rsidRPr="00566DED">
        <w:rPr>
          <w:rFonts w:ascii="標楷體" w:eastAsia="標楷體" w:hAnsi="標楷體" w:hint="eastAsia"/>
          <w:sz w:val="28"/>
          <w:szCs w:val="28"/>
        </w:rPr>
        <w:t>其他有關中藥材發展事項。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中醫藥典籍組：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(1)</w:t>
      </w:r>
      <w:r w:rsidRPr="00566DED">
        <w:rPr>
          <w:rFonts w:ascii="標楷體" w:eastAsia="標楷體" w:hAnsi="標楷體" w:hint="eastAsia"/>
          <w:sz w:val="28"/>
          <w:szCs w:val="28"/>
        </w:rPr>
        <w:t>中醫藥歷史與典籍之研究、整理、編纂及編印。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(2)</w:t>
      </w:r>
      <w:r w:rsidRPr="00566DED">
        <w:rPr>
          <w:rFonts w:ascii="標楷體" w:eastAsia="標楷體" w:hAnsi="標楷體" w:hint="eastAsia"/>
          <w:sz w:val="28"/>
          <w:szCs w:val="28"/>
        </w:rPr>
        <w:t>中醫藥研究資源之建置推廣。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(3)</w:t>
      </w:r>
      <w:r w:rsidRPr="00566DED">
        <w:rPr>
          <w:rFonts w:ascii="標楷體" w:eastAsia="標楷體" w:hAnsi="標楷體" w:hint="eastAsia"/>
          <w:sz w:val="28"/>
          <w:szCs w:val="28"/>
        </w:rPr>
        <w:t>中醫藥期刊之編輯發行。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(4)</w:t>
      </w:r>
      <w:r w:rsidRPr="00566DED">
        <w:rPr>
          <w:rFonts w:ascii="標楷體" w:eastAsia="標楷體" w:hAnsi="標楷體" w:hint="eastAsia"/>
          <w:sz w:val="28"/>
          <w:szCs w:val="28"/>
        </w:rPr>
        <w:t>中醫藥研究之國際合作。</w:t>
      </w:r>
    </w:p>
    <w:p w:rsidR="00327DF4" w:rsidRPr="00566DED" w:rsidRDefault="00327DF4" w:rsidP="00E610F3">
      <w:pPr>
        <w:adjustRightInd w:val="0"/>
        <w:snapToGrid w:val="0"/>
        <w:spacing w:line="360" w:lineRule="auto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(5)</w:t>
      </w:r>
      <w:r w:rsidRPr="00566DED">
        <w:rPr>
          <w:rFonts w:ascii="標楷體" w:eastAsia="標楷體" w:hAnsi="標楷體" w:hint="eastAsia"/>
          <w:sz w:val="28"/>
          <w:szCs w:val="28"/>
        </w:rPr>
        <w:t>其他有關中醫藥典籍事項。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秘書室：文書、檔案、印信、出納、庶務、財產管理</w:t>
      </w:r>
      <w:r w:rsidR="007E248A">
        <w:rPr>
          <w:rFonts w:ascii="標楷體" w:eastAsia="標楷體" w:hAnsi="標楷體" w:hint="eastAsia"/>
          <w:sz w:val="28"/>
          <w:szCs w:val="28"/>
        </w:rPr>
        <w:t>及</w:t>
      </w:r>
      <w:r w:rsidRPr="00566DED">
        <w:rPr>
          <w:rFonts w:ascii="標楷體" w:eastAsia="標楷體" w:hAnsi="標楷體" w:hint="eastAsia"/>
          <w:sz w:val="28"/>
          <w:szCs w:val="28"/>
        </w:rPr>
        <w:t>不屬其他組、室事項。</w:t>
      </w:r>
    </w:p>
    <w:p w:rsidR="00327DF4" w:rsidRPr="00566DED" w:rsidRDefault="00327DF4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人事</w:t>
      </w:r>
      <w:r w:rsidR="00E60812" w:rsidRPr="00566DED">
        <w:rPr>
          <w:rFonts w:ascii="標楷體" w:eastAsia="標楷體" w:hAnsi="標楷體" w:hint="eastAsia"/>
          <w:sz w:val="28"/>
          <w:szCs w:val="28"/>
        </w:rPr>
        <w:t>管理員</w:t>
      </w:r>
      <w:r w:rsidRPr="00566DED">
        <w:rPr>
          <w:rFonts w:ascii="標楷體" w:eastAsia="標楷體" w:hAnsi="標楷體" w:hint="eastAsia"/>
          <w:sz w:val="28"/>
          <w:szCs w:val="28"/>
        </w:rPr>
        <w:t>：掌理本所人事事項。</w:t>
      </w:r>
    </w:p>
    <w:p w:rsidR="00327DF4" w:rsidRPr="00566DED" w:rsidRDefault="00E60812" w:rsidP="00E610F3">
      <w:pPr>
        <w:numPr>
          <w:ilvl w:val="0"/>
          <w:numId w:val="2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主</w:t>
      </w:r>
      <w:r w:rsidR="00327DF4" w:rsidRPr="00566DED">
        <w:rPr>
          <w:rFonts w:ascii="標楷體" w:eastAsia="標楷體" w:hAnsi="標楷體" w:hint="eastAsia"/>
          <w:sz w:val="28"/>
          <w:szCs w:val="28"/>
        </w:rPr>
        <w:t>計</w:t>
      </w:r>
      <w:r w:rsidR="00092A77">
        <w:rPr>
          <w:rFonts w:ascii="標楷體" w:eastAsia="標楷體" w:hAnsi="標楷體" w:hint="eastAsia"/>
          <w:sz w:val="28"/>
          <w:szCs w:val="28"/>
        </w:rPr>
        <w:t>員</w:t>
      </w:r>
      <w:r w:rsidR="00327DF4" w:rsidRPr="00566DED">
        <w:rPr>
          <w:rFonts w:ascii="標楷體" w:eastAsia="標楷體" w:hAnsi="標楷體" w:hint="eastAsia"/>
          <w:sz w:val="28"/>
          <w:szCs w:val="28"/>
        </w:rPr>
        <w:t>：掌理</w:t>
      </w:r>
      <w:proofErr w:type="gramStart"/>
      <w:r w:rsidR="00327DF4" w:rsidRPr="00566DED">
        <w:rPr>
          <w:rFonts w:ascii="標楷體" w:eastAsia="標楷體" w:hAnsi="標楷體" w:hint="eastAsia"/>
          <w:sz w:val="28"/>
          <w:szCs w:val="28"/>
        </w:rPr>
        <w:t>本所歲計</w:t>
      </w:r>
      <w:proofErr w:type="gramEnd"/>
      <w:r w:rsidR="00327DF4" w:rsidRPr="00566DED">
        <w:rPr>
          <w:rFonts w:ascii="標楷體" w:eastAsia="標楷體" w:hAnsi="標楷體" w:hint="eastAsia"/>
          <w:sz w:val="28"/>
          <w:szCs w:val="28"/>
        </w:rPr>
        <w:t>、會計及統計事項。</w:t>
      </w: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327DF4" w:rsidRPr="00566DED" w:rsidRDefault="00327DF4" w:rsidP="00E610F3">
      <w:pPr>
        <w:spacing w:line="360" w:lineRule="auto"/>
        <w:ind w:firstLineChars="500" w:firstLine="1200"/>
        <w:jc w:val="both"/>
        <w:rPr>
          <w:rFonts w:ascii="標楷體" w:eastAsia="標楷體" w:hAnsi="標楷體"/>
        </w:rPr>
      </w:pPr>
    </w:p>
    <w:p w:rsidR="00273101" w:rsidRPr="00566DED" w:rsidRDefault="00273101" w:rsidP="0057578D">
      <w:pPr>
        <w:numPr>
          <w:ilvl w:val="1"/>
          <w:numId w:val="25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566DE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組織系統圖及預算員額說明表</w:t>
      </w:r>
      <w:r w:rsidR="00047ACD" w:rsidRPr="00566DED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5088D" w:rsidRPr="00566DED" w:rsidRDefault="00050559" w:rsidP="0057578D">
      <w:pPr>
        <w:spacing w:line="48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566DE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F5769" w:rsidRPr="00566DE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F5088D" w:rsidRPr="00566DED">
        <w:rPr>
          <w:rFonts w:ascii="標楷體" w:eastAsia="標楷體" w:hAnsi="標楷體" w:hint="eastAsia"/>
          <w:color w:val="000000"/>
          <w:sz w:val="28"/>
          <w:szCs w:val="28"/>
        </w:rPr>
        <w:t xml:space="preserve">組織系統圖 </w:t>
      </w:r>
    </w:p>
    <w:p w:rsidR="00541511" w:rsidRPr="00566DED" w:rsidRDefault="00541511" w:rsidP="00541511">
      <w:pPr>
        <w:rPr>
          <w:rFonts w:ascii="標楷體" w:eastAsia="標楷體" w:hAnsi="標楷體"/>
          <w:color w:val="0000FF"/>
          <w:sz w:val="28"/>
          <w:szCs w:val="28"/>
        </w:rPr>
      </w:pPr>
    </w:p>
    <w:p w:rsidR="00541511" w:rsidRPr="00566DED" w:rsidRDefault="00541511" w:rsidP="00541511">
      <w:pPr>
        <w:rPr>
          <w:rFonts w:ascii="標楷體" w:eastAsia="標楷體" w:hAnsi="標楷體"/>
          <w:color w:val="0000FF"/>
          <w:sz w:val="28"/>
          <w:szCs w:val="28"/>
        </w:rPr>
      </w:pPr>
    </w:p>
    <w:p w:rsidR="00552E4D" w:rsidRPr="00566DED" w:rsidRDefault="009F0550" w:rsidP="00552E4D">
      <w:pPr>
        <w:ind w:left="960"/>
        <w:rPr>
          <w:rFonts w:ascii="標楷體" w:eastAsia="標楷體" w:hAnsi="標楷體"/>
          <w:color w:val="0000FF"/>
          <w:sz w:val="28"/>
          <w:szCs w:val="28"/>
        </w:rPr>
      </w:pPr>
      <w:r w:rsidRPr="009F0550">
        <w:rPr>
          <w:rFonts w:ascii="標楷體" w:eastAsia="標楷體" w:hAnsi="標楷體" w:cs="Arial"/>
          <w:noProof/>
          <w:color w:val="0000FF"/>
          <w:spacing w:val="15"/>
        </w:rPr>
        <w:pict>
          <v:line id="_x0000_s1029" style="position:absolute;left:0;text-align:left;flip:x;z-index:4" from="264pt,5.65pt" to="264pt,23.65pt"/>
        </w:pict>
      </w:r>
    </w:p>
    <w:p w:rsidR="00D16C1E" w:rsidRPr="00566DED" w:rsidRDefault="009F0550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48" style="position:absolute;left:0;text-align:left;z-index:22" from="237.7pt,104.15pt" to="237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19.7pt;margin-top:122.15pt;width:36pt;height:153pt;z-index:21">
            <v:textbox style="mso-next-textbox:#_x0000_s1047">
              <w:txbxContent>
                <w:p w:rsidR="00541511" w:rsidRPr="003550DB" w:rsidRDefault="00023BD9" w:rsidP="0054151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中醫藥典籍</w:t>
                  </w:r>
                  <w:r w:rsidR="005415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46" style="position:absolute;left:0;text-align:left;z-index:20" from="129.7pt,104.15pt" to="129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45" style="position:absolute;left:0;text-align:left;z-index:19" from="291.7pt,104.15pt" to="291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44" style="position:absolute;left:0;text-align:left;z-index:18" from="453.7pt,104.15pt" to="453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43" type="#_x0000_t202" style="position:absolute;left:0;text-align:left;margin-left:57.7pt;margin-top:122.15pt;width:36pt;height:153pt;z-index:17">
            <v:textbox style="mso-next-textbox:#_x0000_s1043">
              <w:txbxContent>
                <w:p w:rsidR="00541511" w:rsidRPr="0076486A" w:rsidRDefault="00DB50B7" w:rsidP="005415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</w:t>
                  </w:r>
                  <w:r w:rsidR="00023B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計員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42" type="#_x0000_t202" style="position:absolute;left:0;text-align:left;margin-left:111.7pt;margin-top:122.15pt;width:36pt;height:153pt;z-index:16">
            <v:textbox style="mso-next-textbox:#_x0000_s1042">
              <w:txbxContent>
                <w:p w:rsidR="00541511" w:rsidRPr="003550DB" w:rsidRDefault="00541511" w:rsidP="0054151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人事</w:t>
                  </w:r>
                  <w:r w:rsidR="00023B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管理員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41" type="#_x0000_t202" style="position:absolute;left:0;text-align:left;margin-left:165.7pt;margin-top:122.15pt;width:36pt;height:153pt;z-index:15">
            <v:textbox style="mso-next-textbox:#_x0000_s1041">
              <w:txbxContent>
                <w:p w:rsidR="00541511" w:rsidRPr="0076486A" w:rsidRDefault="00541511" w:rsidP="005415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648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秘書室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39" type="#_x0000_t202" style="position:absolute;left:0;text-align:left;margin-left:327.7pt;margin-top:122.15pt;width:36pt;height:153pt;z-index:14">
            <v:textbox style="mso-next-textbox:#_x0000_s1039">
              <w:txbxContent>
                <w:p w:rsidR="00541511" w:rsidRPr="003550DB" w:rsidRDefault="00023BD9" w:rsidP="00541511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</w:t>
                  </w:r>
                  <w:r w:rsidR="005415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藥化學研究組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38" type="#_x0000_t202" style="position:absolute;left:0;text-align:left;margin-left:381.7pt;margin-top:122.15pt;width:36pt;height:153pt;z-index:13">
            <v:textbox style="mso-next-textbox:#_x0000_s1038">
              <w:txbxContent>
                <w:p w:rsidR="00541511" w:rsidRPr="003550DB" w:rsidRDefault="00541511" w:rsidP="00541511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</w:t>
                  </w:r>
                  <w:r w:rsidR="00023B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醫藥臨床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研究組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37" type="#_x0000_t202" style="position:absolute;left:0;text-align:left;margin-left:435.7pt;margin-top:122.15pt;width:36pt;height:153pt;z-index:12">
            <v:textbox style="mso-next-textbox:#_x0000_s1037">
              <w:txbxContent>
                <w:p w:rsidR="00541511" w:rsidRPr="003550DB" w:rsidRDefault="00541511" w:rsidP="00541511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中醫</w:t>
                  </w:r>
                  <w:r w:rsidR="00023B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藥基</w:t>
                  </w: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礎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研究組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6" style="position:absolute;left:0;text-align:left;z-index:11" from="399.7pt,104.15pt" to="399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5" style="position:absolute;left:0;text-align:left;z-index:10" from="345.7pt,104.15pt" to="345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4" style="position:absolute;left:0;text-align:left;z-index:9" from="183.7pt,104.15pt" to="183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3" style="position:absolute;left:0;text-align:left;z-index:8" from="75.7pt,104.15pt" to="75.7pt,122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2" style="position:absolute;left:0;text-align:left;z-index:7" from="75.7pt,104.15pt" to="453.7pt,104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1" style="position:absolute;left:0;text-align:left;z-index:6" from="264.7pt,77.15pt" to="264.7pt,104.15pt"/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28" type="#_x0000_t202" style="position:absolute;left:0;text-align:left;margin-left:210.7pt;margin-top:-39.85pt;width:108pt;height:27pt;z-index:3">
            <v:textbox style="mso-next-textbox:#_x0000_s1028">
              <w:txbxContent>
                <w:p w:rsidR="00541511" w:rsidRPr="003550DB" w:rsidRDefault="00541511" w:rsidP="00541511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所　長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27" type="#_x0000_t202" style="position:absolute;left:0;text-align:left;margin-left:210.7pt;margin-top:50.15pt;width:108pt;height:27pt;z-index:2">
            <v:textbox style="mso-next-textbox:#_x0000_s1027">
              <w:txbxContent>
                <w:p w:rsidR="00541511" w:rsidRPr="003550DB" w:rsidRDefault="00541511" w:rsidP="00541511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 任 秘 書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26" type="#_x0000_t202" style="position:absolute;left:0;text-align:left;margin-left:210.7pt;margin-top:5.15pt;width:108pt;height:27pt;z-index:1">
            <v:textbox style="mso-next-textbox:#_x0000_s1026">
              <w:txbxContent>
                <w:p w:rsidR="00541511" w:rsidRPr="003550DB" w:rsidRDefault="00541511" w:rsidP="00541511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副　所　長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0000FF"/>
          <w:spacing w:val="15"/>
        </w:rPr>
        <w:pict>
          <v:shape id="_x0000_s1040" type="#_x0000_t202" style="position:absolute;left:0;text-align:left;margin-left:274pt;margin-top:122.4pt;width:36pt;height:153pt;z-index:23">
            <v:textbox style="mso-next-textbox:#_x0000_s1040">
              <w:txbxContent>
                <w:p w:rsidR="00541511" w:rsidRPr="003550DB" w:rsidRDefault="00541511" w:rsidP="00541511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50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藥</w:t>
                  </w:r>
                  <w:r w:rsidR="00023B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材發</w:t>
                  </w:r>
                  <w:r w:rsidR="00BA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展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9F0550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  <w:r>
        <w:rPr>
          <w:rFonts w:ascii="標楷體" w:eastAsia="標楷體" w:hAnsi="標楷體" w:cs="Arial"/>
          <w:noProof/>
          <w:color w:val="0000FF"/>
          <w:spacing w:val="15"/>
        </w:rPr>
        <w:pict>
          <v:line id="_x0000_s1030" style="position:absolute;left:0;text-align:left;z-index:5" from="265pt,.95pt" to="265pt,18.95pt"/>
        </w:pict>
      </w: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Pr="00566DED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D16C1E" w:rsidRDefault="00D16C1E" w:rsidP="00552E4D">
      <w:pPr>
        <w:ind w:left="960"/>
        <w:rPr>
          <w:rFonts w:ascii="標楷體" w:eastAsia="標楷體" w:hAnsi="標楷體" w:cs="Arial"/>
          <w:color w:val="0000FF"/>
          <w:spacing w:val="15"/>
        </w:rPr>
      </w:pPr>
    </w:p>
    <w:p w:rsidR="006A7F21" w:rsidRDefault="006A7F21" w:rsidP="006A7F21">
      <w:pPr>
        <w:ind w:left="960"/>
        <w:rPr>
          <w:rFonts w:ascii="標楷體" w:eastAsia="標楷體"/>
          <w:color w:val="000000"/>
          <w:sz w:val="28"/>
          <w:szCs w:val="28"/>
        </w:rPr>
      </w:pPr>
      <w:r w:rsidRPr="0096378A">
        <w:rPr>
          <w:rFonts w:ascii="標楷體" w:eastAsia="標楷體" w:hint="eastAsia"/>
          <w:color w:val="000000"/>
          <w:sz w:val="28"/>
          <w:szCs w:val="28"/>
        </w:rPr>
        <w:t>2.預算員額說明表</w:t>
      </w:r>
    </w:p>
    <w:p w:rsidR="006A7F21" w:rsidRDefault="006A7F21" w:rsidP="006A7F21">
      <w:pPr>
        <w:wordWrap w:val="0"/>
        <w:ind w:left="960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單位：人    </w:t>
      </w:r>
    </w:p>
    <w:tbl>
      <w:tblPr>
        <w:tblW w:w="8688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1224"/>
        <w:gridCol w:w="1224"/>
        <w:gridCol w:w="1224"/>
        <w:gridCol w:w="3508"/>
      </w:tblGrid>
      <w:tr w:rsidR="006A7F21" w:rsidRPr="001C7CB5" w:rsidTr="00CA3B13">
        <w:trPr>
          <w:trHeight w:val="375"/>
        </w:trPr>
        <w:tc>
          <w:tcPr>
            <w:tcW w:w="1508" w:type="dxa"/>
            <w:vMerge w:val="restart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區     分</w:t>
            </w:r>
          </w:p>
        </w:tc>
        <w:tc>
          <w:tcPr>
            <w:tcW w:w="7180" w:type="dxa"/>
            <w:gridSpan w:val="4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預         算          員          額</w:t>
            </w:r>
          </w:p>
        </w:tc>
      </w:tr>
      <w:tr w:rsidR="006A7F21" w:rsidRPr="001C7CB5" w:rsidTr="00CA3B13">
        <w:trPr>
          <w:trHeight w:val="375"/>
        </w:trPr>
        <w:tc>
          <w:tcPr>
            <w:tcW w:w="1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6A7F21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上(10</w:t>
            </w:r>
            <w:r w:rsidR="003C11C4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)</w:t>
            </w:r>
          </w:p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224" w:type="dxa"/>
            <w:vAlign w:val="center"/>
          </w:tcPr>
          <w:p w:rsidR="006A7F21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本(10</w:t>
            </w:r>
            <w:r w:rsidR="003C11C4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)</w:t>
            </w:r>
          </w:p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224" w:type="dxa"/>
            <w:vAlign w:val="center"/>
          </w:tcPr>
          <w:p w:rsidR="006A7F21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增減</w:t>
            </w:r>
          </w:p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比較</w:t>
            </w:r>
          </w:p>
        </w:tc>
        <w:tc>
          <w:tcPr>
            <w:tcW w:w="3508" w:type="dxa"/>
            <w:vAlign w:val="center"/>
          </w:tcPr>
          <w:p w:rsidR="006A7F21" w:rsidRPr="001C7CB5" w:rsidRDefault="006A7F21" w:rsidP="00E24AA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職    員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33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 w:val="restart"/>
          </w:tcPr>
          <w:p w:rsidR="006A7F21" w:rsidRPr="00197867" w:rsidRDefault="006A7F21" w:rsidP="00261220">
            <w:pPr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97867">
              <w:rPr>
                <w:rFonts w:ascii="標楷體" w:eastAsia="標楷體" w:hint="eastAsia"/>
                <w:color w:val="000000"/>
                <w:sz w:val="28"/>
                <w:szCs w:val="28"/>
              </w:rPr>
              <w:t>本所法定編制員額職員為42人</w:t>
            </w:r>
            <w:r w:rsidR="00CA3B13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197867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本年度配合業務推展需要</w:t>
            </w:r>
            <w:r w:rsidR="00403335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197867">
              <w:rPr>
                <w:rFonts w:ascii="標楷體" w:eastAsia="標楷體" w:hint="eastAsia"/>
                <w:color w:val="000000"/>
                <w:sz w:val="28"/>
                <w:szCs w:val="28"/>
              </w:rPr>
              <w:t>預算配置職員33人、工友3人、技工1人、駕駛1人、聘用8人，合計46人。</w:t>
            </w:r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工    友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技    工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駕    駛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聘    用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A7F21" w:rsidRPr="001C7CB5" w:rsidTr="00CA3B13">
        <w:trPr>
          <w:trHeight w:val="360"/>
        </w:trPr>
        <w:tc>
          <w:tcPr>
            <w:tcW w:w="1508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24" w:type="dxa"/>
            <w:vAlign w:val="center"/>
          </w:tcPr>
          <w:p w:rsidR="006A7F21" w:rsidRPr="00AE03FE" w:rsidRDefault="00403335" w:rsidP="00F8498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03FE">
              <w:rPr>
                <w:rFonts w:ascii="標楷體" w:eastAsia="標楷體" w:hint="eastAsia"/>
                <w:sz w:val="28"/>
                <w:szCs w:val="28"/>
              </w:rPr>
              <w:t>46</w:t>
            </w:r>
          </w:p>
        </w:tc>
        <w:tc>
          <w:tcPr>
            <w:tcW w:w="1224" w:type="dxa"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7CB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08" w:type="dxa"/>
            <w:vMerge/>
            <w:vAlign w:val="center"/>
          </w:tcPr>
          <w:p w:rsidR="006A7F21" w:rsidRPr="001C7CB5" w:rsidRDefault="006A7F21" w:rsidP="00F8498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AA17AE" w:rsidRDefault="006A7F21" w:rsidP="003608F9">
      <w:pPr>
        <w:spacing w:line="320" w:lineRule="exact"/>
        <w:ind w:leftChars="400" w:left="1520" w:hangingChars="200" w:hanging="560"/>
        <w:rPr>
          <w:rFonts w:ascii="標楷體" w:eastAsia="標楷體"/>
          <w:color w:val="000000"/>
          <w:sz w:val="28"/>
          <w:szCs w:val="28"/>
        </w:rPr>
      </w:pPr>
      <w:proofErr w:type="gramStart"/>
      <w:r w:rsidRPr="0096378A">
        <w:rPr>
          <w:rFonts w:ascii="標楷體" w:eastAsia="標楷體" w:hint="eastAsia"/>
          <w:color w:val="000000"/>
          <w:sz w:val="28"/>
          <w:szCs w:val="28"/>
        </w:rPr>
        <w:t>註</w:t>
      </w:r>
      <w:proofErr w:type="gramEnd"/>
      <w:r w:rsidRPr="0096378A">
        <w:rPr>
          <w:rFonts w:ascii="標楷體" w:eastAsia="標楷體" w:hint="eastAsia"/>
          <w:color w:val="000000"/>
          <w:sz w:val="28"/>
          <w:szCs w:val="28"/>
        </w:rPr>
        <w:t>：92年度以來職員出缺後改以聘用人員進用之6名員額，計入編制員額數，</w:t>
      </w:r>
      <w:proofErr w:type="gramStart"/>
      <w:r w:rsidRPr="0096378A">
        <w:rPr>
          <w:rFonts w:ascii="標楷體" w:eastAsia="標楷體" w:hint="eastAsia"/>
          <w:color w:val="000000"/>
          <w:sz w:val="28"/>
          <w:szCs w:val="28"/>
        </w:rPr>
        <w:t>俟</w:t>
      </w:r>
      <w:proofErr w:type="gramEnd"/>
      <w:r w:rsidRPr="0096378A">
        <w:rPr>
          <w:rFonts w:ascii="標楷體" w:eastAsia="標楷體" w:hint="eastAsia"/>
          <w:color w:val="000000"/>
          <w:sz w:val="28"/>
          <w:szCs w:val="28"/>
        </w:rPr>
        <w:t>現有聘用人員出缺減列原有聘用</w:t>
      </w:r>
      <w:proofErr w:type="gramStart"/>
      <w:r w:rsidRPr="0096378A">
        <w:rPr>
          <w:rFonts w:ascii="標楷體" w:eastAsia="標楷體" w:hint="eastAsia"/>
          <w:color w:val="000000"/>
          <w:sz w:val="28"/>
          <w:szCs w:val="28"/>
        </w:rPr>
        <w:t>員額數後</w:t>
      </w:r>
      <w:proofErr w:type="gramEnd"/>
      <w:r w:rsidRPr="0096378A">
        <w:rPr>
          <w:rFonts w:ascii="標楷體" w:eastAsia="標楷體" w:hint="eastAsia"/>
          <w:color w:val="000000"/>
          <w:sz w:val="28"/>
          <w:szCs w:val="28"/>
        </w:rPr>
        <w:t>，並調整為職員預算員額進用人員。</w:t>
      </w:r>
    </w:p>
    <w:p w:rsidR="00327DF4" w:rsidRPr="00566DED" w:rsidRDefault="00BB6CD5" w:rsidP="00BB6CD5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  <w:r w:rsidR="00C567EA" w:rsidRPr="00566DED">
        <w:rPr>
          <w:rFonts w:ascii="標楷體" w:eastAsia="標楷體" w:hAnsi="標楷體" w:hint="eastAsia"/>
          <w:sz w:val="28"/>
          <w:szCs w:val="28"/>
        </w:rPr>
        <w:lastRenderedPageBreak/>
        <w:t>衛生福利部</w:t>
      </w:r>
      <w:r w:rsidR="00327DF4" w:rsidRPr="00566DED">
        <w:rPr>
          <w:rFonts w:ascii="標楷體" w:eastAsia="標楷體" w:hAnsi="標楷體" w:hint="eastAsia"/>
          <w:sz w:val="28"/>
          <w:szCs w:val="28"/>
        </w:rPr>
        <w:t>國</w:t>
      </w:r>
      <w:r w:rsidR="00C567EA" w:rsidRPr="00566DED">
        <w:rPr>
          <w:rFonts w:ascii="標楷體" w:eastAsia="標楷體" w:hAnsi="標楷體" w:hint="eastAsia"/>
          <w:sz w:val="28"/>
          <w:szCs w:val="28"/>
        </w:rPr>
        <w:t>家</w:t>
      </w:r>
      <w:r w:rsidR="00327DF4" w:rsidRPr="00566DED">
        <w:rPr>
          <w:rFonts w:ascii="標楷體" w:eastAsia="標楷體" w:hAnsi="標楷體" w:hint="eastAsia"/>
          <w:sz w:val="28"/>
          <w:szCs w:val="28"/>
        </w:rPr>
        <w:t>中醫藥研究所</w:t>
      </w:r>
      <w:proofErr w:type="gramStart"/>
      <w:r w:rsidR="00327DF4" w:rsidRPr="00566DED">
        <w:rPr>
          <w:rFonts w:ascii="標楷體" w:eastAsia="標楷體" w:hAnsi="標楷體"/>
          <w:sz w:val="28"/>
          <w:szCs w:val="28"/>
        </w:rPr>
        <w:t>10</w:t>
      </w:r>
      <w:r w:rsidR="00583EF7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="00327DF4" w:rsidRPr="00566DED">
        <w:rPr>
          <w:rFonts w:ascii="標楷體" w:eastAsia="標楷體" w:hAnsi="標楷體" w:hint="eastAsia"/>
          <w:sz w:val="28"/>
          <w:szCs w:val="28"/>
        </w:rPr>
        <w:t>年度施政目標與重點</w:t>
      </w:r>
    </w:p>
    <w:p w:rsidR="00327DF4" w:rsidRPr="00566DED" w:rsidRDefault="00327DF4" w:rsidP="00327DF4">
      <w:pPr>
        <w:spacing w:line="480" w:lineRule="exact"/>
        <w:ind w:firstLine="600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本所依據行政院</w:t>
      </w:r>
      <w:proofErr w:type="gramStart"/>
      <w:r w:rsidRPr="00566DED">
        <w:rPr>
          <w:rFonts w:ascii="標楷體" w:eastAsia="標楷體" w:hAnsi="標楷體"/>
          <w:sz w:val="28"/>
          <w:szCs w:val="28"/>
        </w:rPr>
        <w:t>10</w:t>
      </w:r>
      <w:r w:rsidR="00B265F1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566DED">
        <w:rPr>
          <w:rFonts w:ascii="標楷體" w:eastAsia="標楷體" w:hAnsi="標楷體" w:hint="eastAsia"/>
          <w:sz w:val="28"/>
          <w:szCs w:val="28"/>
        </w:rPr>
        <w:t>年度施政方針，配合中程施政計畫及核定預算額度，並針對當前社會狀況及本所未來發展需要，編定</w:t>
      </w:r>
      <w:proofErr w:type="gramStart"/>
      <w:r w:rsidRPr="00566DED">
        <w:rPr>
          <w:rFonts w:ascii="標楷體" w:eastAsia="標楷體" w:hAnsi="標楷體"/>
          <w:sz w:val="28"/>
          <w:szCs w:val="28"/>
        </w:rPr>
        <w:t>10</w:t>
      </w:r>
      <w:r w:rsidR="00B265F1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566DED">
        <w:rPr>
          <w:rFonts w:ascii="標楷體" w:eastAsia="標楷體" w:hAnsi="標楷體" w:hint="eastAsia"/>
          <w:sz w:val="28"/>
          <w:szCs w:val="28"/>
        </w:rPr>
        <w:t>年度施政計畫，其目標與重點如次：</w:t>
      </w:r>
    </w:p>
    <w:p w:rsidR="00327DF4" w:rsidRPr="00566DED" w:rsidRDefault="00327DF4" w:rsidP="00327DF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t>(</w:t>
      </w:r>
      <w:proofErr w:type="gramStart"/>
      <w:r w:rsidRPr="00566D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66DED">
        <w:rPr>
          <w:rFonts w:ascii="標楷體" w:eastAsia="標楷體" w:hAnsi="標楷體"/>
          <w:sz w:val="28"/>
          <w:szCs w:val="28"/>
        </w:rPr>
        <w:t>)</w:t>
      </w:r>
      <w:r w:rsidRPr="00566DED">
        <w:rPr>
          <w:rFonts w:ascii="標楷體" w:eastAsia="標楷體" w:hAnsi="標楷體" w:hint="eastAsia"/>
          <w:sz w:val="28"/>
          <w:szCs w:val="28"/>
        </w:rPr>
        <w:t>年度施政目標：</w:t>
      </w:r>
    </w:p>
    <w:p w:rsidR="00763077" w:rsidRPr="00367F84" w:rsidRDefault="00763077" w:rsidP="00763077">
      <w:pPr>
        <w:adjustRightInd w:val="0"/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1.強化中醫藥研發能力：</w:t>
      </w:r>
    </w:p>
    <w:p w:rsidR="00763077" w:rsidRPr="00367F84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(1)執行</w:t>
      </w:r>
      <w:r w:rsidR="0093135B" w:rsidRPr="00367F84">
        <w:rPr>
          <w:rFonts w:ascii="標楷體" w:eastAsia="標楷體" w:hAnsi="標楷體" w:hint="eastAsia"/>
          <w:sz w:val="28"/>
          <w:szCs w:val="28"/>
        </w:rPr>
        <w:t>中醫藥</w:t>
      </w:r>
      <w:r w:rsidRPr="00367F84">
        <w:rPr>
          <w:rFonts w:ascii="標楷體" w:eastAsia="標楷體" w:hAnsi="標楷體" w:hint="eastAsia"/>
          <w:sz w:val="28"/>
          <w:szCs w:val="28"/>
        </w:rPr>
        <w:t>研究計畫。</w:t>
      </w:r>
    </w:p>
    <w:p w:rsidR="00763077" w:rsidRPr="00367F84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(2)發表研究論文及成果報告書。</w:t>
      </w:r>
    </w:p>
    <w:p w:rsidR="00763077" w:rsidRPr="00AE03FE" w:rsidRDefault="00763077" w:rsidP="00763077">
      <w:pPr>
        <w:adjustRightInd w:val="0"/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03FE">
        <w:rPr>
          <w:rFonts w:ascii="標楷體" w:eastAsia="標楷體" w:hAnsi="標楷體" w:hint="eastAsia"/>
          <w:sz w:val="28"/>
          <w:szCs w:val="28"/>
        </w:rPr>
        <w:t>2.推動中醫藥科技計畫及轉譯醫學研究</w:t>
      </w:r>
      <w:r w:rsidR="00727583" w:rsidRPr="00AE03FE">
        <w:rPr>
          <w:rFonts w:ascii="標楷體" w:eastAsia="標楷體" w:hAnsi="標楷體" w:hint="eastAsia"/>
          <w:sz w:val="28"/>
          <w:szCs w:val="28"/>
        </w:rPr>
        <w:t>：</w:t>
      </w:r>
    </w:p>
    <w:p w:rsidR="00763077" w:rsidRPr="00AE03FE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E03FE">
        <w:rPr>
          <w:rFonts w:ascii="標楷體" w:eastAsia="標楷體" w:hAnsi="標楷體" w:hint="eastAsia"/>
          <w:sz w:val="28"/>
          <w:szCs w:val="28"/>
        </w:rPr>
        <w:t>(1)中藥品質研究方法之開發。</w:t>
      </w:r>
    </w:p>
    <w:p w:rsidR="00763077" w:rsidRPr="00AE03FE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E03FE">
        <w:rPr>
          <w:rFonts w:ascii="標楷體" w:eastAsia="標楷體" w:hAnsi="標楷體" w:hint="eastAsia"/>
          <w:sz w:val="28"/>
          <w:szCs w:val="28"/>
        </w:rPr>
        <w:t>(2)</w:t>
      </w:r>
      <w:r w:rsidR="00ED0ED6" w:rsidRPr="00AE03FE">
        <w:rPr>
          <w:rFonts w:ascii="標楷體" w:eastAsia="標楷體" w:hAnsi="標楷體" w:hint="eastAsia"/>
          <w:sz w:val="28"/>
          <w:szCs w:val="28"/>
        </w:rPr>
        <w:t>中醫藥輔助治療之實證研究</w:t>
      </w:r>
      <w:r w:rsidRPr="00AE03FE">
        <w:rPr>
          <w:rFonts w:ascii="標楷體" w:eastAsia="標楷體" w:hAnsi="標楷體" w:hint="eastAsia"/>
          <w:sz w:val="28"/>
          <w:szCs w:val="28"/>
        </w:rPr>
        <w:t>。</w:t>
      </w:r>
    </w:p>
    <w:p w:rsidR="00763077" w:rsidRPr="00AE03FE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E03FE">
        <w:rPr>
          <w:rFonts w:ascii="標楷體" w:eastAsia="標楷體" w:hAnsi="標楷體" w:hint="eastAsia"/>
          <w:sz w:val="28"/>
          <w:szCs w:val="28"/>
        </w:rPr>
        <w:t>(3)</w:t>
      </w:r>
      <w:r w:rsidR="00ED0ED6" w:rsidRPr="00AE03FE">
        <w:rPr>
          <w:rFonts w:ascii="標楷體" w:eastAsia="標楷體" w:hAnsi="標楷體" w:hint="eastAsia"/>
          <w:sz w:val="28"/>
          <w:szCs w:val="28"/>
        </w:rPr>
        <w:t>中西藥交互作用研究</w:t>
      </w:r>
      <w:r w:rsidRPr="00AE03FE">
        <w:rPr>
          <w:rFonts w:ascii="標楷體" w:eastAsia="標楷體" w:hAnsi="標楷體" w:hint="eastAsia"/>
          <w:sz w:val="28"/>
          <w:szCs w:val="28"/>
        </w:rPr>
        <w:t>。</w:t>
      </w:r>
    </w:p>
    <w:p w:rsidR="00763077" w:rsidRPr="00AE03FE" w:rsidRDefault="00763077" w:rsidP="00763077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E03FE">
        <w:rPr>
          <w:rFonts w:ascii="標楷體" w:eastAsia="標楷體" w:hAnsi="標楷體" w:hint="eastAsia"/>
          <w:sz w:val="28"/>
          <w:szCs w:val="28"/>
        </w:rPr>
        <w:t>(4)</w:t>
      </w:r>
      <w:r w:rsidR="00ED0ED6" w:rsidRPr="00AE03FE">
        <w:rPr>
          <w:rFonts w:ascii="標楷體" w:eastAsia="標楷體" w:hAnsi="標楷體" w:hint="eastAsia"/>
          <w:sz w:val="28"/>
          <w:szCs w:val="28"/>
        </w:rPr>
        <w:t>強化本土中草藥之開發與應用</w:t>
      </w:r>
      <w:r w:rsidRPr="00AE03FE">
        <w:rPr>
          <w:rFonts w:ascii="標楷體" w:eastAsia="標楷體" w:hAnsi="標楷體" w:hint="eastAsia"/>
          <w:sz w:val="28"/>
          <w:szCs w:val="28"/>
        </w:rPr>
        <w:t>。</w:t>
      </w:r>
    </w:p>
    <w:p w:rsidR="00763077" w:rsidRPr="00367F84" w:rsidRDefault="00B51D0D" w:rsidP="00763077">
      <w:pPr>
        <w:adjustRightInd w:val="0"/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63077" w:rsidRPr="00367F84">
        <w:rPr>
          <w:rFonts w:ascii="標楷體" w:eastAsia="標楷體" w:hAnsi="標楷體" w:hint="eastAsia"/>
          <w:sz w:val="28"/>
          <w:szCs w:val="28"/>
        </w:rPr>
        <w:t>強化中醫藥研究之交流：</w:t>
      </w:r>
    </w:p>
    <w:p w:rsidR="00763077" w:rsidRPr="00367F84" w:rsidRDefault="00763077" w:rsidP="00763077">
      <w:pPr>
        <w:adjustRightInd w:val="0"/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 xml:space="preserve">  (1)</w:t>
      </w:r>
      <w:r w:rsidRPr="00367F84">
        <w:rPr>
          <w:rFonts w:ascii="標楷體" w:eastAsia="標楷體" w:hAnsi="標楷體"/>
          <w:sz w:val="28"/>
          <w:szCs w:val="28"/>
        </w:rPr>
        <w:t>邀請專家學者</w:t>
      </w:r>
      <w:r w:rsidRPr="00367F84">
        <w:rPr>
          <w:rFonts w:ascii="標楷體" w:eastAsia="標楷體" w:hAnsi="標楷體" w:hint="eastAsia"/>
          <w:sz w:val="28"/>
          <w:szCs w:val="28"/>
        </w:rPr>
        <w:t>舉辦</w:t>
      </w:r>
      <w:r w:rsidRPr="00367F84">
        <w:rPr>
          <w:rFonts w:ascii="標楷體" w:eastAsia="標楷體" w:hAnsi="標楷體"/>
          <w:sz w:val="28"/>
          <w:szCs w:val="28"/>
        </w:rPr>
        <w:t>專題學術演講並進行交流</w:t>
      </w:r>
      <w:r w:rsidRPr="00367F84">
        <w:rPr>
          <w:rFonts w:ascii="標楷體" w:eastAsia="標楷體" w:hAnsi="標楷體" w:hint="eastAsia"/>
          <w:sz w:val="28"/>
          <w:szCs w:val="28"/>
        </w:rPr>
        <w:t>。</w:t>
      </w:r>
    </w:p>
    <w:p w:rsidR="00763077" w:rsidRPr="00367F84" w:rsidRDefault="00763077" w:rsidP="00763077">
      <w:pPr>
        <w:adjustRightInd w:val="0"/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 xml:space="preserve">  (2)</w:t>
      </w:r>
      <w:r w:rsidRPr="00367F84">
        <w:rPr>
          <w:rFonts w:ascii="標楷體" w:eastAsia="標楷體" w:hAnsi="標楷體"/>
          <w:sz w:val="28"/>
          <w:szCs w:val="28"/>
        </w:rPr>
        <w:t>出席研討會與舉</w:t>
      </w:r>
      <w:r w:rsidRPr="00367F84">
        <w:rPr>
          <w:rFonts w:ascii="標楷體" w:eastAsia="標楷體" w:hAnsi="標楷體" w:hint="eastAsia"/>
          <w:sz w:val="28"/>
          <w:szCs w:val="28"/>
        </w:rPr>
        <w:t>(</w:t>
      </w:r>
      <w:r w:rsidRPr="00367F84">
        <w:rPr>
          <w:rFonts w:ascii="標楷體" w:eastAsia="標楷體" w:hAnsi="標楷體"/>
          <w:sz w:val="28"/>
          <w:szCs w:val="28"/>
        </w:rPr>
        <w:t>協</w:t>
      </w:r>
      <w:r w:rsidRPr="00367F84">
        <w:rPr>
          <w:rFonts w:ascii="標楷體" w:eastAsia="標楷體" w:hAnsi="標楷體" w:hint="eastAsia"/>
          <w:sz w:val="28"/>
          <w:szCs w:val="28"/>
        </w:rPr>
        <w:t>)</w:t>
      </w:r>
      <w:r w:rsidRPr="00367F84">
        <w:rPr>
          <w:rFonts w:ascii="標楷體" w:eastAsia="標楷體" w:hAnsi="標楷體"/>
          <w:sz w:val="28"/>
          <w:szCs w:val="28"/>
        </w:rPr>
        <w:t>辦學術研討會</w:t>
      </w:r>
      <w:r w:rsidRPr="00367F84">
        <w:rPr>
          <w:rFonts w:ascii="標楷體" w:eastAsia="標楷體" w:hAnsi="標楷體" w:hint="eastAsia"/>
          <w:sz w:val="28"/>
          <w:szCs w:val="28"/>
        </w:rPr>
        <w:t>。</w:t>
      </w:r>
    </w:p>
    <w:p w:rsidR="00727583" w:rsidRPr="00367F84" w:rsidRDefault="00727583" w:rsidP="00727583">
      <w:pPr>
        <w:tabs>
          <w:tab w:val="num" w:pos="480"/>
        </w:tabs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4.中醫藥知識推廣</w:t>
      </w:r>
      <w:r>
        <w:rPr>
          <w:rFonts w:ascii="標楷體" w:eastAsia="標楷體" w:hAnsi="標楷體" w:hint="eastAsia"/>
          <w:sz w:val="28"/>
          <w:szCs w:val="28"/>
        </w:rPr>
        <w:t>與訊息服務</w:t>
      </w:r>
      <w:r w:rsidRPr="00367F84">
        <w:rPr>
          <w:rFonts w:ascii="標楷體" w:eastAsia="標楷體" w:hAnsi="標楷體" w:hint="eastAsia"/>
          <w:sz w:val="28"/>
          <w:szCs w:val="28"/>
        </w:rPr>
        <w:t>：</w:t>
      </w:r>
    </w:p>
    <w:p w:rsidR="00727583" w:rsidRPr="00367F84" w:rsidRDefault="00727583" w:rsidP="00727583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(1)</w:t>
      </w:r>
      <w:r w:rsidRPr="00367F84">
        <w:rPr>
          <w:rFonts w:ascii="標楷體" w:eastAsia="標楷體" w:hAnsi="標楷體"/>
          <w:sz w:val="28"/>
          <w:szCs w:val="28"/>
        </w:rPr>
        <w:t>編譯中醫藥新知文章及出版中醫藥學術刊物</w:t>
      </w:r>
      <w:r w:rsidRPr="00367F84">
        <w:rPr>
          <w:rFonts w:ascii="標楷體" w:eastAsia="標楷體" w:hAnsi="標楷體" w:hint="eastAsia"/>
          <w:sz w:val="28"/>
          <w:szCs w:val="28"/>
        </w:rPr>
        <w:t>。</w:t>
      </w:r>
    </w:p>
    <w:p w:rsidR="00727583" w:rsidRDefault="00727583" w:rsidP="00727583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(2)</w:t>
      </w:r>
      <w:r w:rsidRPr="00367F84">
        <w:rPr>
          <w:rFonts w:ascii="標楷體" w:eastAsia="標楷體" w:hAnsi="標楷體"/>
          <w:sz w:val="28"/>
          <w:szCs w:val="28"/>
        </w:rPr>
        <w:t>舉辦</w:t>
      </w:r>
      <w:r>
        <w:rPr>
          <w:rFonts w:ascii="標楷體" w:eastAsia="標楷體" w:hAnsi="標楷體" w:hint="eastAsia"/>
          <w:sz w:val="28"/>
          <w:szCs w:val="28"/>
        </w:rPr>
        <w:t>及協辦中醫藥知識推廣活動</w:t>
      </w:r>
      <w:r w:rsidRPr="00367F84">
        <w:rPr>
          <w:rFonts w:ascii="標楷體" w:eastAsia="標楷體" w:hAnsi="標楷體" w:hint="eastAsia"/>
          <w:sz w:val="28"/>
          <w:szCs w:val="28"/>
        </w:rPr>
        <w:t>。</w:t>
      </w:r>
    </w:p>
    <w:p w:rsidR="00727583" w:rsidRDefault="00727583" w:rsidP="00727583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(3)辦理標本館實地參訪事宜。</w:t>
      </w:r>
    </w:p>
    <w:p w:rsidR="006B56CF" w:rsidRPr="00DB43AF" w:rsidRDefault="00D435A9" w:rsidP="006B56CF">
      <w:pPr>
        <w:tabs>
          <w:tab w:val="num" w:pos="480"/>
        </w:tabs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B43AF">
        <w:rPr>
          <w:rFonts w:ascii="標楷體" w:eastAsia="標楷體" w:hAnsi="標楷體" w:hint="eastAsia"/>
          <w:sz w:val="28"/>
          <w:szCs w:val="28"/>
        </w:rPr>
        <w:t>5.</w:t>
      </w:r>
      <w:r w:rsidR="006B56CF" w:rsidRPr="00DB43AF">
        <w:rPr>
          <w:rFonts w:ascii="標楷體" w:eastAsia="標楷體" w:hAnsi="標楷體" w:hint="eastAsia"/>
          <w:sz w:val="28"/>
          <w:szCs w:val="28"/>
        </w:rPr>
        <w:t>活化</w:t>
      </w:r>
      <w:proofErr w:type="gramStart"/>
      <w:r w:rsidR="006B56CF" w:rsidRPr="00DB43AF">
        <w:rPr>
          <w:rFonts w:ascii="標楷體" w:eastAsia="標楷體" w:hAnsi="標楷體" w:hint="eastAsia"/>
          <w:sz w:val="28"/>
          <w:szCs w:val="28"/>
        </w:rPr>
        <w:t>國家藥園功能</w:t>
      </w:r>
      <w:proofErr w:type="gramEnd"/>
    </w:p>
    <w:p w:rsidR="006B56CF" w:rsidRPr="00DB43AF" w:rsidRDefault="006B56CF" w:rsidP="006B56C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B43AF">
        <w:rPr>
          <w:rFonts w:ascii="標楷體" w:eastAsia="標楷體" w:hAnsi="標楷體"/>
          <w:sz w:val="28"/>
          <w:szCs w:val="28"/>
        </w:rPr>
        <w:t xml:space="preserve">(1) </w:t>
      </w:r>
      <w:r w:rsidRPr="00DB43AF">
        <w:rPr>
          <w:rFonts w:ascii="標楷體" w:eastAsia="標楷體" w:hAnsi="標楷體" w:hint="eastAsia"/>
          <w:sz w:val="28"/>
          <w:szCs w:val="28"/>
        </w:rPr>
        <w:t>辦理教育導</w:t>
      </w:r>
      <w:proofErr w:type="gramStart"/>
      <w:r w:rsidRPr="00DB43A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DB43AF">
        <w:rPr>
          <w:rFonts w:ascii="標楷體" w:eastAsia="標楷體" w:hAnsi="標楷體" w:hint="eastAsia"/>
          <w:sz w:val="28"/>
          <w:szCs w:val="28"/>
        </w:rPr>
        <w:t>活動</w:t>
      </w:r>
      <w:r w:rsidRPr="00DB43AF">
        <w:rPr>
          <w:rFonts w:ascii="標楷體" w:eastAsia="標楷體" w:hAnsi="標楷體"/>
          <w:sz w:val="28"/>
          <w:szCs w:val="28"/>
        </w:rPr>
        <w:t xml:space="preserve"> </w:t>
      </w:r>
    </w:p>
    <w:p w:rsidR="006B56CF" w:rsidRPr="00DB43AF" w:rsidRDefault="006B56CF" w:rsidP="006B56C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B43AF">
        <w:rPr>
          <w:rFonts w:ascii="標楷體" w:eastAsia="標楷體" w:hAnsi="標楷體"/>
          <w:sz w:val="28"/>
          <w:szCs w:val="28"/>
        </w:rPr>
        <w:t xml:space="preserve">(2) </w:t>
      </w:r>
      <w:r w:rsidRPr="00DB43AF">
        <w:rPr>
          <w:rFonts w:ascii="標楷體" w:eastAsia="標楷體" w:hAnsi="標楷體" w:hint="eastAsia"/>
          <w:sz w:val="28"/>
          <w:szCs w:val="28"/>
        </w:rPr>
        <w:t>進行園區生物調查研究</w:t>
      </w:r>
      <w:r w:rsidR="00B262E6" w:rsidRPr="00DB43AF">
        <w:rPr>
          <w:rFonts w:ascii="標楷體" w:eastAsia="標楷體" w:hAnsi="標楷體" w:hint="eastAsia"/>
          <w:sz w:val="28"/>
          <w:szCs w:val="28"/>
        </w:rPr>
        <w:t>及製作植物標本</w:t>
      </w:r>
    </w:p>
    <w:p w:rsidR="006B56CF" w:rsidRPr="00DB43AF" w:rsidRDefault="006B56CF" w:rsidP="006B56C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B43AF">
        <w:rPr>
          <w:rFonts w:ascii="標楷體" w:eastAsia="標楷體" w:hAnsi="標楷體"/>
          <w:sz w:val="28"/>
          <w:szCs w:val="28"/>
        </w:rPr>
        <w:t xml:space="preserve">(3) </w:t>
      </w:r>
      <w:r w:rsidRPr="00DB43AF">
        <w:rPr>
          <w:rFonts w:ascii="標楷體" w:eastAsia="標楷體" w:hAnsi="標楷體" w:hint="eastAsia"/>
          <w:sz w:val="28"/>
          <w:szCs w:val="28"/>
        </w:rPr>
        <w:t>與各地</w:t>
      </w:r>
      <w:r w:rsidR="00B262E6" w:rsidRPr="00DB43AF">
        <w:rPr>
          <w:rFonts w:ascii="標楷體" w:eastAsia="標楷體" w:hAnsi="標楷體" w:hint="eastAsia"/>
          <w:sz w:val="28"/>
          <w:szCs w:val="28"/>
        </w:rPr>
        <w:t>農委會</w:t>
      </w:r>
      <w:r w:rsidRPr="00DB43AF">
        <w:rPr>
          <w:rFonts w:ascii="標楷體" w:eastAsia="標楷體" w:hAnsi="標楷體" w:hint="eastAsia"/>
          <w:sz w:val="28"/>
          <w:szCs w:val="28"/>
        </w:rPr>
        <w:t>農業改良場合作，進行物種交流</w:t>
      </w:r>
      <w:r w:rsidR="00B262E6" w:rsidRPr="00DB43AF">
        <w:rPr>
          <w:rFonts w:ascii="標楷體" w:eastAsia="標楷體" w:hAnsi="標楷體" w:hint="eastAsia"/>
          <w:sz w:val="28"/>
          <w:szCs w:val="28"/>
        </w:rPr>
        <w:t>強化園區內容</w:t>
      </w:r>
    </w:p>
    <w:p w:rsidR="0029738B" w:rsidRDefault="00D435A9" w:rsidP="0029738B">
      <w:pPr>
        <w:tabs>
          <w:tab w:val="num" w:pos="480"/>
        </w:tabs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763077" w:rsidRPr="00367F84">
        <w:rPr>
          <w:rFonts w:ascii="標楷體" w:eastAsia="標楷體" w:hAnsi="標楷體" w:hint="eastAsia"/>
          <w:sz w:val="28"/>
          <w:szCs w:val="28"/>
        </w:rPr>
        <w:t>.培育高級中醫藥研究人才：</w:t>
      </w:r>
      <w:r w:rsidR="00763077" w:rsidRPr="00367F84">
        <w:rPr>
          <w:rFonts w:ascii="標楷體" w:eastAsia="標楷體" w:hAnsi="標楷體"/>
          <w:sz w:val="28"/>
          <w:szCs w:val="28"/>
        </w:rPr>
        <w:t>指導國內各大專校</w:t>
      </w:r>
      <w:proofErr w:type="gramStart"/>
      <w:r w:rsidR="00D81004">
        <w:rPr>
          <w:rFonts w:ascii="標楷體" w:eastAsia="標楷體" w:hAnsi="標楷體" w:hint="eastAsia"/>
          <w:sz w:val="28"/>
          <w:szCs w:val="28"/>
        </w:rPr>
        <w:t>院</w:t>
      </w:r>
      <w:r w:rsidR="00763077" w:rsidRPr="00367F84">
        <w:rPr>
          <w:rFonts w:ascii="標楷體" w:eastAsia="標楷體" w:hAnsi="標楷體"/>
          <w:sz w:val="28"/>
          <w:szCs w:val="28"/>
        </w:rPr>
        <w:t>之碩</w:t>
      </w:r>
      <w:proofErr w:type="gramEnd"/>
      <w:r w:rsidR="00763077" w:rsidRPr="00367F84">
        <w:rPr>
          <w:rFonts w:ascii="標楷體" w:eastAsia="標楷體" w:hAnsi="標楷體"/>
          <w:sz w:val="28"/>
          <w:szCs w:val="28"/>
        </w:rPr>
        <w:t>、博士研究生</w:t>
      </w:r>
      <w:r w:rsidR="0029738B">
        <w:rPr>
          <w:rFonts w:ascii="標楷體" w:eastAsia="標楷體" w:hAnsi="標楷體" w:hint="eastAsia"/>
          <w:sz w:val="28"/>
          <w:szCs w:val="28"/>
        </w:rPr>
        <w:t>及短期</w:t>
      </w:r>
    </w:p>
    <w:p w:rsidR="00763077" w:rsidRPr="00367F84" w:rsidRDefault="0029738B" w:rsidP="0029738B">
      <w:pPr>
        <w:tabs>
          <w:tab w:val="num" w:pos="480"/>
        </w:tabs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實習生</w:t>
      </w:r>
      <w:r w:rsidR="00763077" w:rsidRPr="00367F84">
        <w:rPr>
          <w:rFonts w:ascii="標楷體" w:eastAsia="標楷體" w:hAnsi="標楷體" w:hint="eastAsia"/>
          <w:sz w:val="28"/>
          <w:szCs w:val="28"/>
        </w:rPr>
        <w:t>。</w:t>
      </w:r>
    </w:p>
    <w:p w:rsidR="00327DF4" w:rsidRPr="00566DED" w:rsidRDefault="00327DF4" w:rsidP="00327DF4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27DF4" w:rsidRPr="00566DED" w:rsidRDefault="00327DF4" w:rsidP="00327DF4">
      <w:pPr>
        <w:spacing w:line="480" w:lineRule="exact"/>
        <w:ind w:left="601" w:hanging="601"/>
        <w:rPr>
          <w:rFonts w:ascii="標楷體" w:eastAsia="標楷體" w:hAnsi="標楷體"/>
          <w:sz w:val="28"/>
          <w:szCs w:val="28"/>
        </w:rPr>
      </w:pPr>
    </w:p>
    <w:p w:rsidR="0090121F" w:rsidRPr="00566DED" w:rsidRDefault="0057578D" w:rsidP="0057578D">
      <w:pPr>
        <w:spacing w:line="40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br w:type="page"/>
      </w:r>
    </w:p>
    <w:p w:rsidR="002C31BA" w:rsidRPr="00367F84" w:rsidRDefault="002C31BA" w:rsidP="002C31BA">
      <w:pPr>
        <w:spacing w:line="40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367F84">
        <w:rPr>
          <w:rFonts w:ascii="標楷體" w:eastAsia="標楷體" w:hAnsi="標楷體" w:hint="eastAsia"/>
          <w:sz w:val="28"/>
          <w:szCs w:val="28"/>
        </w:rPr>
        <w:t>(二)年度關鍵績效指標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60"/>
        <w:gridCol w:w="300"/>
        <w:gridCol w:w="1840"/>
        <w:gridCol w:w="720"/>
        <w:gridCol w:w="1140"/>
        <w:gridCol w:w="2680"/>
        <w:gridCol w:w="1000"/>
      </w:tblGrid>
      <w:tr w:rsidR="002C31BA" w:rsidRPr="00367F84" w:rsidTr="0060295B">
        <w:trPr>
          <w:cantSplit/>
        </w:trPr>
        <w:tc>
          <w:tcPr>
            <w:tcW w:w="1900" w:type="dxa"/>
            <w:gridSpan w:val="2"/>
            <w:vMerge w:val="restart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關鍵策略目標</w:t>
            </w:r>
          </w:p>
        </w:tc>
        <w:tc>
          <w:tcPr>
            <w:tcW w:w="7680" w:type="dxa"/>
            <w:gridSpan w:val="6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關鍵績效指標</w:t>
            </w:r>
          </w:p>
        </w:tc>
      </w:tr>
      <w:tr w:rsidR="002C31BA" w:rsidRPr="00367F84" w:rsidTr="0060295B">
        <w:trPr>
          <w:cantSplit/>
        </w:trPr>
        <w:tc>
          <w:tcPr>
            <w:tcW w:w="1900" w:type="dxa"/>
            <w:gridSpan w:val="2"/>
            <w:vMerge/>
          </w:tcPr>
          <w:p w:rsidR="002C31BA" w:rsidRPr="00367F84" w:rsidRDefault="002C31BA" w:rsidP="0060295B">
            <w:pPr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關鍵績效指標</w:t>
            </w:r>
          </w:p>
        </w:tc>
        <w:tc>
          <w:tcPr>
            <w:tcW w:w="720" w:type="dxa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pacing w:val="-20"/>
                <w:szCs w:val="24"/>
              </w:rPr>
            </w:pPr>
            <w:r w:rsidRPr="00367F84">
              <w:rPr>
                <w:rFonts w:ascii="標楷體" w:eastAsia="標楷體" w:hAnsi="標楷體" w:hint="eastAsia"/>
                <w:spacing w:val="-20"/>
                <w:szCs w:val="24"/>
              </w:rPr>
              <w:t>評估</w:t>
            </w:r>
          </w:p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pacing w:val="-20"/>
                <w:szCs w:val="24"/>
              </w:rPr>
            </w:pPr>
            <w:r w:rsidRPr="00367F84">
              <w:rPr>
                <w:rFonts w:ascii="標楷體" w:eastAsia="標楷體" w:hAnsi="標楷體" w:hint="eastAsia"/>
                <w:spacing w:val="-20"/>
                <w:szCs w:val="24"/>
              </w:rPr>
              <w:t>體制</w:t>
            </w:r>
          </w:p>
        </w:tc>
        <w:tc>
          <w:tcPr>
            <w:tcW w:w="1140" w:type="dxa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評估方式</w:t>
            </w:r>
          </w:p>
        </w:tc>
        <w:tc>
          <w:tcPr>
            <w:tcW w:w="2680" w:type="dxa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衡量標準</w:t>
            </w:r>
          </w:p>
        </w:tc>
        <w:tc>
          <w:tcPr>
            <w:tcW w:w="1000" w:type="dxa"/>
            <w:vAlign w:val="center"/>
          </w:tcPr>
          <w:p w:rsidR="002C31BA" w:rsidRPr="00367F84" w:rsidRDefault="002C31BA" w:rsidP="0060295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該年度目標值</w:t>
            </w:r>
          </w:p>
        </w:tc>
      </w:tr>
      <w:tr w:rsidR="00CE05B5" w:rsidRPr="00367F84" w:rsidTr="00DC21BE">
        <w:trPr>
          <w:cantSplit/>
          <w:trHeight w:val="967"/>
        </w:trPr>
        <w:tc>
          <w:tcPr>
            <w:tcW w:w="340" w:type="dxa"/>
            <w:vMerge w:val="restart"/>
          </w:tcPr>
          <w:p w:rsidR="00CE05B5" w:rsidRPr="00367F84" w:rsidRDefault="00CE05B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 w:rsidRPr="00367F8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560" w:type="dxa"/>
            <w:vMerge w:val="restart"/>
          </w:tcPr>
          <w:p w:rsidR="00CE05B5" w:rsidRPr="00367F84" w:rsidRDefault="00CE05B5" w:rsidP="00AE5BC8">
            <w:pPr>
              <w:jc w:val="both"/>
              <w:rPr>
                <w:rFonts w:eastAsia="標楷體"/>
              </w:rPr>
            </w:pPr>
            <w:r w:rsidRPr="00367F84">
              <w:rPr>
                <w:rFonts w:eastAsia="標楷體" w:hAnsi="標楷體"/>
              </w:rPr>
              <w:t>強化中醫藥研發能力</w:t>
            </w:r>
          </w:p>
          <w:p w:rsidR="00CE05B5" w:rsidRPr="00367F84" w:rsidRDefault="00CE05B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</w:tcPr>
          <w:p w:rsidR="00CE05B5" w:rsidRPr="00367F84" w:rsidRDefault="00CE05B5" w:rsidP="00AE5BC8">
            <w:pPr>
              <w:snapToGrid w:val="0"/>
              <w:ind w:left="292" w:hanging="292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CE05B5" w:rsidRPr="00367F84" w:rsidRDefault="00CE05B5" w:rsidP="00AE5BC8">
            <w:pPr>
              <w:snapToGrid w:val="0"/>
              <w:ind w:left="292" w:hanging="292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執行研究計畫</w:t>
            </w:r>
          </w:p>
        </w:tc>
        <w:tc>
          <w:tcPr>
            <w:tcW w:w="720" w:type="dxa"/>
          </w:tcPr>
          <w:p w:rsidR="00CE05B5" w:rsidRPr="00367F84" w:rsidRDefault="00CE05B5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CE05B5" w:rsidRPr="00367F84" w:rsidRDefault="00CE05B5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CE05B5" w:rsidRPr="00367F84" w:rsidRDefault="00CE05B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整合</w:t>
            </w:r>
            <w:r w:rsidRPr="00367F84">
              <w:rPr>
                <w:rFonts w:ascii="標楷體" w:eastAsia="標楷體" w:hAnsi="標楷體" w:hint="eastAsia"/>
                <w:szCs w:val="24"/>
              </w:rPr>
              <w:t>型中醫藥研究計畫件數</w:t>
            </w:r>
          </w:p>
        </w:tc>
        <w:tc>
          <w:tcPr>
            <w:tcW w:w="1000" w:type="dxa"/>
          </w:tcPr>
          <w:p w:rsidR="00CE05B5" w:rsidRPr="00C82A83" w:rsidRDefault="00282D54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4</w:t>
            </w:r>
            <w:r w:rsidR="00CE05B5" w:rsidRPr="00C82A83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</w:tr>
      <w:tr w:rsidR="00CE05B5" w:rsidRPr="00367F84" w:rsidTr="00DC21BE">
        <w:trPr>
          <w:cantSplit/>
          <w:trHeight w:val="905"/>
        </w:trPr>
        <w:tc>
          <w:tcPr>
            <w:tcW w:w="340" w:type="dxa"/>
            <w:vMerge/>
            <w:vAlign w:val="center"/>
          </w:tcPr>
          <w:p w:rsidR="00CE05B5" w:rsidRPr="00367F84" w:rsidRDefault="00CE05B5" w:rsidP="00AE5BC8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E05B5" w:rsidRPr="00367F84" w:rsidRDefault="00CE05B5" w:rsidP="00AE5BC8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</w:tcPr>
          <w:p w:rsidR="00CE05B5" w:rsidRPr="00367F84" w:rsidRDefault="00CE05B5" w:rsidP="00AE5BC8">
            <w:pPr>
              <w:snapToGrid w:val="0"/>
              <w:ind w:left="292" w:hanging="2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0" w:type="dxa"/>
          </w:tcPr>
          <w:p w:rsidR="00CE05B5" w:rsidRPr="00367F84" w:rsidRDefault="00CE05B5" w:rsidP="00AE5BC8">
            <w:pPr>
              <w:snapToGrid w:val="0"/>
              <w:ind w:left="292" w:hanging="292"/>
              <w:jc w:val="both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發表研究</w:t>
            </w:r>
            <w:r w:rsidR="008233D1">
              <w:rPr>
                <w:rFonts w:ascii="標楷體" w:eastAsia="標楷體" w:hAnsi="標楷體" w:hint="eastAsia"/>
                <w:szCs w:val="24"/>
              </w:rPr>
              <w:t>成果</w:t>
            </w:r>
          </w:p>
        </w:tc>
        <w:tc>
          <w:tcPr>
            <w:tcW w:w="720" w:type="dxa"/>
          </w:tcPr>
          <w:p w:rsidR="00CE05B5" w:rsidRPr="00367F84" w:rsidRDefault="00CE05B5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CE05B5" w:rsidRPr="00367F84" w:rsidRDefault="00CE05B5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CE05B5" w:rsidRPr="00367F84" w:rsidRDefault="00CE05B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論文發表數</w:t>
            </w:r>
          </w:p>
          <w:p w:rsidR="00DE5F88" w:rsidRPr="00DE5F88" w:rsidRDefault="00CE05B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color w:val="0000FF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成果報告書</w:t>
            </w:r>
          </w:p>
        </w:tc>
        <w:tc>
          <w:tcPr>
            <w:tcW w:w="1000" w:type="dxa"/>
          </w:tcPr>
          <w:p w:rsidR="00CE05B5" w:rsidRPr="00C82A83" w:rsidRDefault="00282D54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30</w:t>
            </w:r>
            <w:r w:rsidR="00CE05B5" w:rsidRPr="00C82A83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CE05B5" w:rsidRPr="00C82A83" w:rsidRDefault="00E27B6C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8</w:t>
            </w:r>
            <w:r w:rsidR="00CE05B5" w:rsidRPr="00C82A83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AE5BC8" w:rsidRPr="00367F84" w:rsidTr="00930708">
        <w:trPr>
          <w:cantSplit/>
          <w:trHeight w:val="3201"/>
        </w:trPr>
        <w:tc>
          <w:tcPr>
            <w:tcW w:w="340" w:type="dxa"/>
            <w:vMerge w:val="restart"/>
          </w:tcPr>
          <w:p w:rsidR="00AE5BC8" w:rsidRPr="00367F84" w:rsidRDefault="00AE5BC8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60" w:type="dxa"/>
            <w:vMerge w:val="restart"/>
          </w:tcPr>
          <w:p w:rsidR="00AE5BC8" w:rsidRPr="00CE05B5" w:rsidRDefault="00AE5BC8" w:rsidP="00AE5BC8">
            <w:pPr>
              <w:jc w:val="both"/>
              <w:rPr>
                <w:rFonts w:eastAsia="標楷體" w:hAnsi="標楷體"/>
                <w:szCs w:val="24"/>
              </w:rPr>
            </w:pPr>
            <w:r w:rsidRPr="00CE05B5">
              <w:rPr>
                <w:rFonts w:ascii="標楷體" w:eastAsia="標楷體" w:hAnsi="標楷體" w:hint="eastAsia"/>
                <w:szCs w:val="24"/>
              </w:rPr>
              <w:t>推動中醫藥科技計畫及轉譯醫學研究</w:t>
            </w:r>
          </w:p>
        </w:tc>
        <w:tc>
          <w:tcPr>
            <w:tcW w:w="300" w:type="dxa"/>
          </w:tcPr>
          <w:p w:rsidR="00AE5BC8" w:rsidRPr="00CE05B5" w:rsidRDefault="00AE5BC8" w:rsidP="00AE5B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AE5BC8" w:rsidRPr="00CE05B5" w:rsidRDefault="00AE5BC8" w:rsidP="00AE5B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E05B5">
              <w:rPr>
                <w:rFonts w:ascii="標楷體" w:eastAsia="標楷體" w:hAnsi="標楷體" w:hint="eastAsia"/>
                <w:szCs w:val="24"/>
              </w:rPr>
              <w:t>中藥品質研究方法之開發</w:t>
            </w:r>
          </w:p>
        </w:tc>
        <w:tc>
          <w:tcPr>
            <w:tcW w:w="720" w:type="dxa"/>
          </w:tcPr>
          <w:p w:rsidR="00AE5BC8" w:rsidRPr="00CE05B5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AE5BC8" w:rsidRPr="00367F84" w:rsidRDefault="00AE5BC8" w:rsidP="00DC21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930708" w:rsidRPr="00C82A83" w:rsidRDefault="00930708" w:rsidP="0093070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完成中藥分析方法之開發與研究。</w:t>
            </w:r>
          </w:p>
          <w:p w:rsidR="00930708" w:rsidRPr="00C82A83" w:rsidRDefault="00930708" w:rsidP="0093070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完成指標成分之製備與開發。</w:t>
            </w:r>
          </w:p>
          <w:p w:rsidR="00AE5BC8" w:rsidRPr="00C82A83" w:rsidRDefault="00930708" w:rsidP="0093070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建置中藥與天然物分析資料庫。完成中藥材之HPLC指紋圖譜、指標成分的NMR、MS等之光譜資料以及可供查詢及比對資料。</w:t>
            </w:r>
          </w:p>
        </w:tc>
        <w:tc>
          <w:tcPr>
            <w:tcW w:w="1000" w:type="dxa"/>
          </w:tcPr>
          <w:p w:rsidR="00AE5BC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20</w:t>
            </w:r>
            <w:r w:rsidR="00AE5BC8" w:rsidRPr="00C82A83">
              <w:rPr>
                <w:rFonts w:ascii="標楷體" w:eastAsia="標楷體" w:hAnsi="標楷體" w:hint="eastAsia"/>
                <w:szCs w:val="24"/>
              </w:rPr>
              <w:t>種</w:t>
            </w:r>
          </w:p>
          <w:p w:rsidR="0093070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AE5BC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20個</w:t>
            </w:r>
          </w:p>
          <w:p w:rsidR="00AE5BC8" w:rsidRPr="00C82A83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AE5BC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20</w:t>
            </w:r>
            <w:r w:rsidR="00AE5BC8" w:rsidRPr="00C82A83">
              <w:rPr>
                <w:rFonts w:ascii="標楷體" w:eastAsia="標楷體" w:hAnsi="標楷體" w:hint="eastAsia"/>
                <w:szCs w:val="24"/>
              </w:rPr>
              <w:t>種</w:t>
            </w:r>
          </w:p>
        </w:tc>
      </w:tr>
      <w:tr w:rsidR="00AE5BC8" w:rsidRPr="00367F84" w:rsidTr="00CC5F94">
        <w:trPr>
          <w:cantSplit/>
          <w:trHeight w:val="551"/>
        </w:trPr>
        <w:tc>
          <w:tcPr>
            <w:tcW w:w="340" w:type="dxa"/>
            <w:vMerge/>
          </w:tcPr>
          <w:p w:rsidR="00AE5BC8" w:rsidRPr="00367F84" w:rsidRDefault="00AE5BC8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AE5BC8" w:rsidRPr="00367F84" w:rsidRDefault="00AE5BC8" w:rsidP="00AE5BC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AE5BC8" w:rsidRPr="00367F84" w:rsidRDefault="00AE5BC8" w:rsidP="00AE5BC8">
            <w:pPr>
              <w:adjustRightInd w:val="0"/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0" w:type="dxa"/>
          </w:tcPr>
          <w:p w:rsidR="00AE5BC8" w:rsidRPr="00367F84" w:rsidRDefault="00930708" w:rsidP="00AE5BC8">
            <w:pPr>
              <w:adjustRightInd w:val="0"/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E05B5">
              <w:rPr>
                <w:rFonts w:ascii="標楷體" w:eastAsia="標楷體" w:hAnsi="標楷體" w:hint="eastAsia"/>
                <w:szCs w:val="24"/>
              </w:rPr>
              <w:t>中醫藥輔助治療之實證研究</w:t>
            </w:r>
          </w:p>
        </w:tc>
        <w:tc>
          <w:tcPr>
            <w:tcW w:w="720" w:type="dxa"/>
          </w:tcPr>
          <w:p w:rsidR="00AE5BC8" w:rsidRPr="00367F84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AE5BC8" w:rsidRPr="00367F84" w:rsidRDefault="00AE5BC8" w:rsidP="00DC21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930708" w:rsidRPr="00C82A83" w:rsidRDefault="00930708" w:rsidP="0093070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完成常用傳統中藥輔助治療慢性疾病之臨床前療效研究。</w:t>
            </w:r>
          </w:p>
          <w:p w:rsidR="00AE5BC8" w:rsidRPr="00C82A83" w:rsidRDefault="00930708" w:rsidP="0093070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完成常用中藥複方輔助治療慢性及常見疾病之臨床研究。</w:t>
            </w:r>
          </w:p>
        </w:tc>
        <w:tc>
          <w:tcPr>
            <w:tcW w:w="1000" w:type="dxa"/>
          </w:tcPr>
          <w:p w:rsidR="00AE5BC8" w:rsidRPr="00C82A83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1</w:t>
            </w:r>
            <w:r w:rsidR="007E224B" w:rsidRPr="00C82A83">
              <w:rPr>
                <w:rFonts w:ascii="標楷體" w:eastAsia="標楷體" w:hAnsi="標楷體" w:hint="eastAsia"/>
                <w:szCs w:val="24"/>
              </w:rPr>
              <w:t>項</w:t>
            </w:r>
          </w:p>
          <w:p w:rsidR="0093070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93070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930708" w:rsidRPr="00C82A83" w:rsidRDefault="0093070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2項</w:t>
            </w:r>
          </w:p>
        </w:tc>
      </w:tr>
      <w:tr w:rsidR="00AE5BC8" w:rsidRPr="00367F84" w:rsidTr="00DC21BE">
        <w:trPr>
          <w:cantSplit/>
          <w:trHeight w:val="1151"/>
        </w:trPr>
        <w:tc>
          <w:tcPr>
            <w:tcW w:w="340" w:type="dxa"/>
            <w:vMerge/>
          </w:tcPr>
          <w:p w:rsidR="00AE5BC8" w:rsidRPr="00367F84" w:rsidRDefault="00AE5BC8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AE5BC8" w:rsidRPr="00367F84" w:rsidRDefault="00AE5BC8" w:rsidP="00AE5BC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AE5BC8" w:rsidRPr="00367F84" w:rsidRDefault="00AE5BC8" w:rsidP="00AE5BC8">
            <w:pPr>
              <w:adjustRightInd w:val="0"/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0" w:type="dxa"/>
          </w:tcPr>
          <w:p w:rsidR="00022665" w:rsidRPr="00CE05B5" w:rsidRDefault="00022665" w:rsidP="000226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E05B5">
              <w:rPr>
                <w:rFonts w:ascii="標楷體" w:eastAsia="標楷體" w:hAnsi="標楷體" w:hint="eastAsia"/>
                <w:szCs w:val="24"/>
              </w:rPr>
              <w:t>中西藥交互作用研究</w:t>
            </w:r>
          </w:p>
          <w:p w:rsidR="00AE5BC8" w:rsidRPr="00367F84" w:rsidRDefault="00AE5BC8" w:rsidP="00AE5BC8">
            <w:pPr>
              <w:adjustRightInd w:val="0"/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</w:tcPr>
          <w:p w:rsidR="00AE5BC8" w:rsidRPr="00367F84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AE5BC8" w:rsidRPr="00367F84" w:rsidRDefault="00AE5BC8" w:rsidP="00DC21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AE5BC8" w:rsidRPr="00C82A83" w:rsidRDefault="00022665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驗證常用傳統中藥</w:t>
            </w:r>
            <w:proofErr w:type="gramStart"/>
            <w:r w:rsidRPr="00C82A83">
              <w:rPr>
                <w:rFonts w:ascii="標楷體" w:eastAsia="標楷體" w:hAnsi="標楷體" w:hint="eastAsia"/>
                <w:szCs w:val="24"/>
              </w:rPr>
              <w:t>製劑於</w:t>
            </w:r>
            <w:proofErr w:type="gramEnd"/>
            <w:r w:rsidRPr="00C82A83">
              <w:rPr>
                <w:rFonts w:ascii="標楷體" w:eastAsia="標楷體" w:hAnsi="標楷體" w:hint="eastAsia"/>
                <w:szCs w:val="24"/>
              </w:rPr>
              <w:t>「心血管疾病」治療時，對「實際使用西藥種類」之代謝等的影響作用。</w:t>
            </w:r>
          </w:p>
        </w:tc>
        <w:tc>
          <w:tcPr>
            <w:tcW w:w="1000" w:type="dxa"/>
          </w:tcPr>
          <w:p w:rsidR="00AE5BC8" w:rsidRPr="00C82A83" w:rsidRDefault="00022665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1種</w:t>
            </w:r>
          </w:p>
        </w:tc>
      </w:tr>
      <w:tr w:rsidR="00AE5BC8" w:rsidRPr="00367F84" w:rsidTr="00282D54">
        <w:trPr>
          <w:cantSplit/>
          <w:trHeight w:val="1013"/>
        </w:trPr>
        <w:tc>
          <w:tcPr>
            <w:tcW w:w="340" w:type="dxa"/>
            <w:vMerge/>
          </w:tcPr>
          <w:p w:rsidR="00AE5BC8" w:rsidRPr="00367F84" w:rsidRDefault="00AE5BC8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AE5BC8" w:rsidRPr="00367F84" w:rsidRDefault="00AE5BC8" w:rsidP="00AE5BC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AE5BC8" w:rsidRPr="00367F84" w:rsidRDefault="00AE5BC8" w:rsidP="00AE5B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0" w:type="dxa"/>
          </w:tcPr>
          <w:p w:rsidR="00AE5BC8" w:rsidRPr="00367F84" w:rsidRDefault="00A96FA2" w:rsidP="000226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強化本土中草藥之開發與應用</w:t>
            </w:r>
          </w:p>
        </w:tc>
        <w:tc>
          <w:tcPr>
            <w:tcW w:w="720" w:type="dxa"/>
          </w:tcPr>
          <w:p w:rsidR="00AE5BC8" w:rsidRPr="00367F84" w:rsidRDefault="00AE5BC8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AE5BC8" w:rsidRPr="00367F84" w:rsidRDefault="00AE5BC8" w:rsidP="00DC21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AC07B9" w:rsidRPr="00DB43AF" w:rsidRDefault="00AC07B9" w:rsidP="00AC07B9">
            <w:pPr>
              <w:rPr>
                <w:rFonts w:ascii="標楷體" w:eastAsia="標楷體" w:hAnsi="標楷體"/>
              </w:rPr>
            </w:pPr>
            <w:r w:rsidRPr="00DB43AF">
              <w:rPr>
                <w:rFonts w:ascii="標楷體" w:eastAsia="標楷體" w:hAnsi="標楷體" w:hint="eastAsia"/>
              </w:rPr>
              <w:t>完成本土中草藥種源的收集、成份、藥理研究</w:t>
            </w:r>
          </w:p>
          <w:p w:rsidR="00AC07B9" w:rsidRPr="00DB43AF" w:rsidRDefault="00AC07B9" w:rsidP="00AC07B9">
            <w:r w:rsidRPr="00DB43AF">
              <w:rPr>
                <w:rFonts w:ascii="標楷體" w:eastAsia="標楷體" w:hAnsi="標楷體" w:hint="eastAsia"/>
              </w:rPr>
              <w:t>完成中草藥</w:t>
            </w:r>
            <w:r w:rsidRPr="00DB43AF">
              <w:t>GAP</w:t>
            </w:r>
            <w:r w:rsidRPr="00DB43AF">
              <w:rPr>
                <w:rFonts w:ascii="標楷體" w:eastAsia="標楷體" w:hAnsi="標楷體" w:hint="eastAsia"/>
              </w:rPr>
              <w:t>田野栽培模式</w:t>
            </w:r>
          </w:p>
        </w:tc>
        <w:tc>
          <w:tcPr>
            <w:tcW w:w="1000" w:type="dxa"/>
          </w:tcPr>
          <w:p w:rsidR="00AE5BC8" w:rsidRPr="00DB43AF" w:rsidRDefault="00734793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</w:t>
            </w:r>
            <w:r w:rsidR="00AC07B9" w:rsidRPr="00DB43AF">
              <w:rPr>
                <w:rFonts w:ascii="標楷體" w:eastAsia="標楷體" w:hAnsi="標楷體" w:hint="eastAsia"/>
                <w:szCs w:val="24"/>
              </w:rPr>
              <w:t>種</w:t>
            </w:r>
          </w:p>
          <w:p w:rsidR="00A96FA2" w:rsidRPr="00DB43AF" w:rsidRDefault="00A96FA2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A96FA2" w:rsidRPr="00DB43AF" w:rsidRDefault="00AC07B9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1項</w:t>
            </w:r>
          </w:p>
        </w:tc>
      </w:tr>
      <w:tr w:rsidR="009D61C2" w:rsidRPr="00367F84" w:rsidTr="00252144">
        <w:trPr>
          <w:cantSplit/>
          <w:trHeight w:val="1151"/>
        </w:trPr>
        <w:tc>
          <w:tcPr>
            <w:tcW w:w="340" w:type="dxa"/>
            <w:vMerge w:val="restart"/>
          </w:tcPr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60" w:type="dxa"/>
            <w:vMerge w:val="restart"/>
          </w:tcPr>
          <w:p w:rsidR="009D61C2" w:rsidRPr="00367F84" w:rsidRDefault="009D61C2" w:rsidP="00AE5BC8">
            <w:pPr>
              <w:jc w:val="both"/>
              <w:rPr>
                <w:rFonts w:eastAsia="標楷體"/>
              </w:rPr>
            </w:pPr>
            <w:r w:rsidRPr="00367F84">
              <w:rPr>
                <w:rFonts w:eastAsia="標楷體" w:hAnsi="標楷體"/>
              </w:rPr>
              <w:t>強化中醫藥研究之交流</w:t>
            </w:r>
          </w:p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</w:tcPr>
          <w:p w:rsidR="009D61C2" w:rsidRPr="00367F84" w:rsidRDefault="009D61C2" w:rsidP="00252144">
            <w:pPr>
              <w:snapToGrid w:val="0"/>
              <w:ind w:left="292" w:hanging="292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9D61C2" w:rsidRPr="00367F84" w:rsidRDefault="009D61C2" w:rsidP="00252144">
            <w:pPr>
              <w:snapToGrid w:val="0"/>
              <w:ind w:left="292" w:hanging="292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bookmarkStart w:id="0" w:name="OLE_LINK1"/>
            <w:r w:rsidRPr="00367F84">
              <w:rPr>
                <w:rFonts w:ascii="標楷體" w:eastAsia="標楷體" w:hAnsi="標楷體"/>
                <w:szCs w:val="24"/>
              </w:rPr>
              <w:t>舉辦學術演講</w:t>
            </w:r>
            <w:bookmarkEnd w:id="0"/>
          </w:p>
        </w:tc>
        <w:tc>
          <w:tcPr>
            <w:tcW w:w="720" w:type="dxa"/>
          </w:tcPr>
          <w:p w:rsidR="009D61C2" w:rsidRPr="00367F84" w:rsidRDefault="009D61C2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9D61C2" w:rsidRPr="00367F84" w:rsidRDefault="009D61C2" w:rsidP="00DC21BE">
            <w:pPr>
              <w:jc w:val="center"/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9D61C2" w:rsidRPr="00DB43AF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/>
                <w:szCs w:val="24"/>
              </w:rPr>
              <w:t>邀請專家學者做專題學術演講並進行交流</w:t>
            </w:r>
            <w:r w:rsidRPr="00DB43AF">
              <w:rPr>
                <w:rFonts w:ascii="標楷體" w:eastAsia="標楷體" w:hAnsi="標楷體" w:hint="eastAsia"/>
                <w:szCs w:val="24"/>
              </w:rPr>
              <w:t>場數</w:t>
            </w:r>
          </w:p>
          <w:p w:rsidR="00F7482C" w:rsidRPr="00DB43AF" w:rsidRDefault="00F7482C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</w:tcPr>
          <w:p w:rsidR="009D61C2" w:rsidRPr="00DB43AF" w:rsidRDefault="000809F0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16</w:t>
            </w:r>
            <w:r w:rsidR="009D61C2" w:rsidRPr="00DB43AF"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</w:tr>
      <w:tr w:rsidR="009D61C2" w:rsidRPr="00367F84" w:rsidTr="00B273AB">
        <w:trPr>
          <w:cantSplit/>
          <w:trHeight w:val="1112"/>
        </w:trPr>
        <w:tc>
          <w:tcPr>
            <w:tcW w:w="340" w:type="dxa"/>
            <w:vMerge/>
          </w:tcPr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</w:tcPr>
          <w:p w:rsidR="009D61C2" w:rsidRPr="00367F84" w:rsidRDefault="009D61C2" w:rsidP="00252144">
            <w:pPr>
              <w:snapToGrid w:val="0"/>
              <w:ind w:left="292" w:hanging="292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0" w:type="dxa"/>
          </w:tcPr>
          <w:p w:rsidR="009D61C2" w:rsidRPr="00367F84" w:rsidRDefault="009D61C2" w:rsidP="00252144">
            <w:pPr>
              <w:adjustRightInd w:val="0"/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出席研討會與舉</w:t>
            </w:r>
            <w:r w:rsidRPr="00367F84">
              <w:rPr>
                <w:rFonts w:ascii="標楷體" w:eastAsia="標楷體" w:hAnsi="標楷體" w:hint="eastAsia"/>
                <w:szCs w:val="24"/>
              </w:rPr>
              <w:t>(</w:t>
            </w:r>
            <w:r w:rsidRPr="00367F84">
              <w:rPr>
                <w:rFonts w:ascii="標楷體" w:eastAsia="標楷體" w:hAnsi="標楷體"/>
                <w:szCs w:val="24"/>
              </w:rPr>
              <w:t>協</w:t>
            </w:r>
            <w:r w:rsidRPr="00367F84">
              <w:rPr>
                <w:rFonts w:ascii="標楷體" w:eastAsia="標楷體" w:hAnsi="標楷體" w:hint="eastAsia"/>
                <w:szCs w:val="24"/>
              </w:rPr>
              <w:t>)</w:t>
            </w:r>
            <w:r w:rsidRPr="00367F84">
              <w:rPr>
                <w:rFonts w:ascii="標楷體" w:eastAsia="標楷體" w:hAnsi="標楷體"/>
                <w:szCs w:val="24"/>
              </w:rPr>
              <w:t>辦學術研討會</w:t>
            </w:r>
          </w:p>
        </w:tc>
        <w:tc>
          <w:tcPr>
            <w:tcW w:w="720" w:type="dxa"/>
          </w:tcPr>
          <w:p w:rsidR="009D61C2" w:rsidRPr="00367F84" w:rsidRDefault="009D61C2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9D61C2" w:rsidRPr="00367F84" w:rsidRDefault="009D61C2" w:rsidP="00DC21BE">
            <w:pPr>
              <w:jc w:val="center"/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9D61C2" w:rsidRPr="00DB43AF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/>
                <w:szCs w:val="24"/>
              </w:rPr>
              <w:t>指派研究人員參加由國內各學會、學術機構舉辦之學術研討會</w:t>
            </w:r>
            <w:r w:rsidRPr="00DB43AF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000" w:type="dxa"/>
          </w:tcPr>
          <w:p w:rsidR="009D61C2" w:rsidRPr="00DB43AF" w:rsidRDefault="00D435A9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50</w:t>
            </w:r>
            <w:r w:rsidR="009D61C2" w:rsidRPr="00DB43AF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</w:tr>
      <w:tr w:rsidR="009D61C2" w:rsidRPr="00367F84" w:rsidTr="00DC21BE">
        <w:trPr>
          <w:cantSplit/>
          <w:trHeight w:val="1339"/>
        </w:trPr>
        <w:tc>
          <w:tcPr>
            <w:tcW w:w="340" w:type="dxa"/>
            <w:vMerge/>
          </w:tcPr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9D61C2" w:rsidRPr="00367F84" w:rsidRDefault="009D61C2" w:rsidP="00AE5BC8">
            <w:pPr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9D61C2" w:rsidRDefault="009D61C2" w:rsidP="005A348E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0" w:type="dxa"/>
          </w:tcPr>
          <w:p w:rsidR="009D61C2" w:rsidRPr="00367F84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加強國際及兩岸學術交流</w:t>
            </w:r>
          </w:p>
        </w:tc>
        <w:tc>
          <w:tcPr>
            <w:tcW w:w="720" w:type="dxa"/>
          </w:tcPr>
          <w:p w:rsidR="009D61C2" w:rsidRPr="005A348E" w:rsidRDefault="009D61C2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9D61C2" w:rsidRPr="00367F84" w:rsidRDefault="009D61C2" w:rsidP="00DC21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F7482C" w:rsidRPr="00C82A83" w:rsidRDefault="009D61C2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出席中醫藥國際會議及參訪國際中醫藥學術</w:t>
            </w:r>
            <w:r w:rsidR="00252144" w:rsidRPr="00C82A83">
              <w:rPr>
                <w:rFonts w:ascii="標楷體" w:eastAsia="標楷體" w:hAnsi="標楷體" w:hint="eastAsia"/>
                <w:szCs w:val="24"/>
              </w:rPr>
              <w:t>研究</w:t>
            </w:r>
            <w:r w:rsidRPr="00C82A83">
              <w:rPr>
                <w:rFonts w:ascii="標楷體" w:eastAsia="標楷體" w:hAnsi="標楷體" w:hint="eastAsia"/>
                <w:szCs w:val="24"/>
              </w:rPr>
              <w:t>機構場數</w:t>
            </w:r>
          </w:p>
        </w:tc>
        <w:tc>
          <w:tcPr>
            <w:tcW w:w="1000" w:type="dxa"/>
          </w:tcPr>
          <w:p w:rsidR="009D61C2" w:rsidRPr="00C82A83" w:rsidRDefault="00DE5F88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 w:rsidRPr="00C82A83">
              <w:rPr>
                <w:rFonts w:eastAsia="標楷體" w:hint="eastAsia"/>
              </w:rPr>
              <w:t>4</w:t>
            </w:r>
            <w:r w:rsidR="009D61C2" w:rsidRPr="00C82A83">
              <w:rPr>
                <w:rFonts w:eastAsia="標楷體" w:hint="eastAsia"/>
              </w:rPr>
              <w:t>場</w:t>
            </w:r>
          </w:p>
        </w:tc>
      </w:tr>
      <w:tr w:rsidR="0068717D" w:rsidRPr="00367F84" w:rsidTr="00B273AB">
        <w:trPr>
          <w:cantSplit/>
          <w:trHeight w:val="2166"/>
        </w:trPr>
        <w:tc>
          <w:tcPr>
            <w:tcW w:w="340" w:type="dxa"/>
            <w:vMerge w:val="restart"/>
          </w:tcPr>
          <w:p w:rsidR="0068717D" w:rsidRPr="00367F84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60" w:type="dxa"/>
            <w:vMerge w:val="restart"/>
          </w:tcPr>
          <w:p w:rsidR="0068717D" w:rsidRPr="00613DE6" w:rsidRDefault="0068717D" w:rsidP="00613DE6">
            <w:pPr>
              <w:ind w:leftChars="47" w:left="113"/>
              <w:jc w:val="both"/>
              <w:rPr>
                <w:rFonts w:eastAsia="標楷體"/>
              </w:rPr>
            </w:pPr>
            <w:r w:rsidRPr="00367F84">
              <w:rPr>
                <w:rFonts w:eastAsia="標楷體" w:hAnsi="標楷體"/>
              </w:rPr>
              <w:t>中醫藥知識推廣</w:t>
            </w:r>
            <w:r>
              <w:rPr>
                <w:rFonts w:eastAsia="標楷體" w:hAnsi="標楷體" w:hint="eastAsia"/>
              </w:rPr>
              <w:t>與訊息服務</w:t>
            </w:r>
          </w:p>
        </w:tc>
        <w:tc>
          <w:tcPr>
            <w:tcW w:w="300" w:type="dxa"/>
          </w:tcPr>
          <w:p w:rsidR="0068717D" w:rsidRPr="00367F84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68717D" w:rsidRPr="00367F84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編譯中醫藥新知文章及出版中醫藥學術刊物</w:t>
            </w:r>
          </w:p>
        </w:tc>
        <w:tc>
          <w:tcPr>
            <w:tcW w:w="720" w:type="dxa"/>
          </w:tcPr>
          <w:p w:rsidR="0068717D" w:rsidRPr="00367F84" w:rsidRDefault="0068717D" w:rsidP="00193439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68717D" w:rsidRPr="00367F84" w:rsidRDefault="0068717D" w:rsidP="00193439">
            <w:pPr>
              <w:jc w:val="center"/>
            </w:pPr>
            <w:r w:rsidRPr="00367F84">
              <w:rPr>
                <w:rFonts w:eastAsia="標楷體" w:hAnsi="標楷體" w:hint="eastAsia"/>
              </w:rPr>
              <w:t>統計數據</w:t>
            </w:r>
          </w:p>
        </w:tc>
        <w:tc>
          <w:tcPr>
            <w:tcW w:w="2680" w:type="dxa"/>
          </w:tcPr>
          <w:p w:rsidR="0068717D" w:rsidRPr="00C82A83" w:rsidRDefault="0068717D" w:rsidP="0019343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/>
                <w:szCs w:val="24"/>
              </w:rPr>
              <w:t>建置中醫藥新知專欄，並編譯中醫藥新知文章篇</w:t>
            </w:r>
            <w:r w:rsidRPr="00C82A83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68717D" w:rsidRPr="00C82A83" w:rsidRDefault="0068717D" w:rsidP="0019343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/>
                <w:szCs w:val="24"/>
              </w:rPr>
              <w:t>出版學術期刊「中醫藥雜誌」期</w:t>
            </w:r>
            <w:r w:rsidRPr="00C82A83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68717D" w:rsidRPr="00C82A83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/>
                <w:szCs w:val="24"/>
              </w:rPr>
              <w:t>出版研究年報冊</w:t>
            </w:r>
            <w:r w:rsidRPr="00C82A83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F7482C" w:rsidRPr="00C82A83" w:rsidRDefault="00F7482C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出版學術書籍</w:t>
            </w:r>
          </w:p>
        </w:tc>
        <w:tc>
          <w:tcPr>
            <w:tcW w:w="1000" w:type="dxa"/>
          </w:tcPr>
          <w:p w:rsidR="0068717D" w:rsidRPr="00C82A83" w:rsidRDefault="00F7482C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6</w:t>
            </w:r>
            <w:r w:rsidR="0068717D" w:rsidRPr="00C82A83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68717D" w:rsidRPr="00C82A83" w:rsidRDefault="0068717D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68717D" w:rsidRPr="00C82A83" w:rsidRDefault="0068717D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68717D" w:rsidRPr="00C82A83" w:rsidRDefault="00F7482C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</w:t>
            </w:r>
            <w:r w:rsidR="0068717D" w:rsidRPr="00C82A83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68717D" w:rsidRPr="00C82A83" w:rsidRDefault="0068717D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68717D" w:rsidRPr="00C82A83" w:rsidRDefault="00F7482C" w:rsidP="007E730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1</w:t>
            </w:r>
            <w:r w:rsidR="0068717D" w:rsidRPr="00C82A83">
              <w:rPr>
                <w:rFonts w:ascii="標楷體" w:eastAsia="標楷體" w:hAnsi="標楷體" w:hint="eastAsia"/>
                <w:szCs w:val="24"/>
              </w:rPr>
              <w:t>冊</w:t>
            </w:r>
          </w:p>
          <w:p w:rsidR="00F7482C" w:rsidRPr="00C82A83" w:rsidRDefault="00F7482C" w:rsidP="007E730A">
            <w:pPr>
              <w:snapToGrid w:val="0"/>
              <w:jc w:val="center"/>
              <w:textDirection w:val="lrTbV"/>
              <w:rPr>
                <w:rFonts w:eastAsia="標楷體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2冊</w:t>
            </w:r>
          </w:p>
        </w:tc>
      </w:tr>
      <w:tr w:rsidR="0068717D" w:rsidRPr="00367F84" w:rsidTr="00193439">
        <w:trPr>
          <w:cantSplit/>
          <w:trHeight w:val="780"/>
        </w:trPr>
        <w:tc>
          <w:tcPr>
            <w:tcW w:w="340" w:type="dxa"/>
            <w:vMerge/>
          </w:tcPr>
          <w:p w:rsidR="0068717D" w:rsidRPr="00367F84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68717D" w:rsidRPr="00367F84" w:rsidRDefault="0068717D" w:rsidP="00193439">
            <w:pPr>
              <w:ind w:leftChars="47" w:left="113"/>
              <w:jc w:val="both"/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68717D" w:rsidRDefault="0068717D" w:rsidP="003A168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0" w:type="dxa"/>
          </w:tcPr>
          <w:p w:rsidR="0068717D" w:rsidRPr="003A1687" w:rsidRDefault="0068717D" w:rsidP="003A168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中草藥紥根活動</w:t>
            </w:r>
          </w:p>
        </w:tc>
        <w:tc>
          <w:tcPr>
            <w:tcW w:w="720" w:type="dxa"/>
          </w:tcPr>
          <w:p w:rsidR="0068717D" w:rsidRPr="00367F84" w:rsidRDefault="0068717D" w:rsidP="003A1687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68717D" w:rsidRPr="00367F84" w:rsidRDefault="0068717D" w:rsidP="00193439">
            <w:pPr>
              <w:jc w:val="center"/>
              <w:rPr>
                <w:rFonts w:eastAsia="標楷體" w:hAnsi="標楷體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68717D" w:rsidRPr="00C82A83" w:rsidRDefault="0068717D" w:rsidP="0019343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舉辦及協辦中醫藥知識推廣活動</w:t>
            </w:r>
          </w:p>
        </w:tc>
        <w:tc>
          <w:tcPr>
            <w:tcW w:w="1000" w:type="dxa"/>
          </w:tcPr>
          <w:p w:rsidR="0068717D" w:rsidRPr="00C82A83" w:rsidRDefault="00151C3A" w:rsidP="00193439">
            <w:pPr>
              <w:snapToGrid w:val="0"/>
              <w:jc w:val="center"/>
              <w:textDirection w:val="lrTbV"/>
              <w:rPr>
                <w:rFonts w:eastAsia="標楷體"/>
              </w:rPr>
            </w:pPr>
            <w:r w:rsidRPr="00C82A83">
              <w:rPr>
                <w:rFonts w:eastAsia="標楷體" w:hint="eastAsia"/>
              </w:rPr>
              <w:t>2</w:t>
            </w:r>
            <w:r w:rsidR="0068717D" w:rsidRPr="00C82A83">
              <w:rPr>
                <w:rFonts w:eastAsia="標楷體" w:hint="eastAsia"/>
              </w:rPr>
              <w:t>場</w:t>
            </w:r>
          </w:p>
        </w:tc>
      </w:tr>
      <w:tr w:rsidR="0068717D" w:rsidRPr="00367F84" w:rsidTr="00193439">
        <w:trPr>
          <w:cantSplit/>
          <w:trHeight w:val="780"/>
        </w:trPr>
        <w:tc>
          <w:tcPr>
            <w:tcW w:w="340" w:type="dxa"/>
            <w:vMerge/>
          </w:tcPr>
          <w:p w:rsidR="0068717D" w:rsidRPr="00367F84" w:rsidRDefault="0068717D" w:rsidP="00193439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68717D" w:rsidRPr="00367F84" w:rsidRDefault="0068717D" w:rsidP="00193439">
            <w:pPr>
              <w:ind w:leftChars="47" w:left="113"/>
              <w:jc w:val="both"/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68717D" w:rsidRDefault="0068717D" w:rsidP="003A168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0" w:type="dxa"/>
          </w:tcPr>
          <w:p w:rsidR="0068717D" w:rsidRPr="00367F84" w:rsidRDefault="0068717D" w:rsidP="003A168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A1687">
              <w:rPr>
                <w:rFonts w:ascii="標楷體" w:eastAsia="標楷體" w:hAnsi="標楷體" w:hint="eastAsia"/>
                <w:szCs w:val="24"/>
              </w:rPr>
              <w:t>辦理標本館實地參訪事宜</w:t>
            </w:r>
          </w:p>
        </w:tc>
        <w:tc>
          <w:tcPr>
            <w:tcW w:w="720" w:type="dxa"/>
          </w:tcPr>
          <w:p w:rsidR="0068717D" w:rsidRPr="00367F84" w:rsidRDefault="0068717D" w:rsidP="00193439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68717D" w:rsidRPr="00367F84" w:rsidRDefault="0068717D" w:rsidP="00193439">
            <w:pPr>
              <w:jc w:val="center"/>
              <w:rPr>
                <w:rFonts w:eastAsia="標楷體" w:hAnsi="標楷體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68717D" w:rsidRPr="00C82A83" w:rsidRDefault="0068717D" w:rsidP="0019343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接待國內外貴賓參訪標本館</w:t>
            </w:r>
            <w:r w:rsidRPr="00C82A83"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1000" w:type="dxa"/>
          </w:tcPr>
          <w:p w:rsidR="0068717D" w:rsidRPr="00C82A83" w:rsidRDefault="00151C3A" w:rsidP="00193439">
            <w:pPr>
              <w:snapToGrid w:val="0"/>
              <w:jc w:val="center"/>
              <w:textDirection w:val="lrTbV"/>
              <w:rPr>
                <w:rFonts w:eastAsia="標楷體"/>
              </w:rPr>
            </w:pPr>
            <w:r w:rsidRPr="00C82A83">
              <w:rPr>
                <w:rFonts w:eastAsia="標楷體" w:hint="eastAsia"/>
              </w:rPr>
              <w:t>300</w:t>
            </w:r>
            <w:r w:rsidR="0068717D" w:rsidRPr="00C82A83">
              <w:rPr>
                <w:rFonts w:eastAsia="標楷體" w:hint="eastAsia"/>
              </w:rPr>
              <w:t>人次</w:t>
            </w:r>
          </w:p>
        </w:tc>
      </w:tr>
      <w:tr w:rsidR="00F56724" w:rsidRPr="00367F84" w:rsidTr="00D435A9">
        <w:trPr>
          <w:cantSplit/>
          <w:trHeight w:val="690"/>
        </w:trPr>
        <w:tc>
          <w:tcPr>
            <w:tcW w:w="340" w:type="dxa"/>
            <w:vMerge w:val="restart"/>
          </w:tcPr>
          <w:p w:rsidR="00F56724" w:rsidRPr="00DB43AF" w:rsidRDefault="00F56724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60" w:type="dxa"/>
            <w:vMerge w:val="restart"/>
          </w:tcPr>
          <w:p w:rsidR="00F56724" w:rsidRPr="00DB43AF" w:rsidRDefault="00F56724" w:rsidP="006B56CF">
            <w:pPr>
              <w:rPr>
                <w:rFonts w:eastAsia="標楷體" w:hAnsi="標楷體"/>
              </w:rPr>
            </w:pPr>
            <w:r w:rsidRPr="00DB43AF">
              <w:rPr>
                <w:rFonts w:eastAsia="標楷體" w:hAnsi="標楷體" w:hint="eastAsia"/>
              </w:rPr>
              <w:t>活化</w:t>
            </w:r>
            <w:proofErr w:type="gramStart"/>
            <w:r w:rsidRPr="00DB43AF">
              <w:rPr>
                <w:rFonts w:eastAsia="標楷體" w:hAnsi="標楷體" w:hint="eastAsia"/>
              </w:rPr>
              <w:t>國家藥園功能</w:t>
            </w:r>
            <w:proofErr w:type="gramEnd"/>
          </w:p>
        </w:tc>
        <w:tc>
          <w:tcPr>
            <w:tcW w:w="300" w:type="dxa"/>
          </w:tcPr>
          <w:p w:rsidR="00F56724" w:rsidRPr="00DB43AF" w:rsidRDefault="00F56724" w:rsidP="00AB3C5D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 w:rsidRPr="00DB43A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F56724" w:rsidRPr="00DB43AF" w:rsidRDefault="00F56724" w:rsidP="00703BE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辦理教育導</w:t>
            </w:r>
            <w:proofErr w:type="gramStart"/>
            <w:r w:rsidRPr="00DB43AF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DB43AF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720" w:type="dxa"/>
          </w:tcPr>
          <w:p w:rsidR="00F56724" w:rsidRPr="00DB43AF" w:rsidRDefault="00F56724" w:rsidP="00F776A1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F56724" w:rsidRPr="00DB43AF" w:rsidRDefault="00F56724" w:rsidP="00F776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F56724" w:rsidRPr="00DB43AF" w:rsidRDefault="00F56724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 w:rsidRPr="00DB43A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DB43AF">
              <w:rPr>
                <w:rFonts w:ascii="標楷體" w:eastAsia="標楷體" w:hAnsi="標楷體" w:hint="eastAsia"/>
                <w:szCs w:val="24"/>
              </w:rPr>
              <w:t>預約開放制，辦理教學研究導</w:t>
            </w:r>
            <w:proofErr w:type="gramStart"/>
            <w:r w:rsidRPr="00DB43AF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DB43AF">
              <w:rPr>
                <w:rFonts w:ascii="標楷體" w:eastAsia="標楷體" w:hAnsi="標楷體" w:hint="eastAsia"/>
                <w:szCs w:val="24"/>
              </w:rPr>
              <w:t>參訪事宜</w:t>
            </w:r>
          </w:p>
        </w:tc>
        <w:tc>
          <w:tcPr>
            <w:tcW w:w="1000" w:type="dxa"/>
          </w:tcPr>
          <w:p w:rsidR="00F56724" w:rsidRPr="00DB43AF" w:rsidRDefault="00F56724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 w:rsidRPr="00DB43AF">
              <w:rPr>
                <w:rFonts w:eastAsia="標楷體" w:hint="eastAsia"/>
              </w:rPr>
              <w:t>5</w:t>
            </w:r>
            <w:r w:rsidRPr="00DB43AF">
              <w:rPr>
                <w:rFonts w:eastAsia="標楷體" w:hint="eastAsia"/>
              </w:rPr>
              <w:t>場次</w:t>
            </w:r>
          </w:p>
        </w:tc>
      </w:tr>
      <w:tr w:rsidR="00F56724" w:rsidRPr="00367F84" w:rsidTr="00DC21BE">
        <w:trPr>
          <w:cantSplit/>
          <w:trHeight w:val="634"/>
        </w:trPr>
        <w:tc>
          <w:tcPr>
            <w:tcW w:w="340" w:type="dxa"/>
            <w:vMerge/>
          </w:tcPr>
          <w:p w:rsidR="00F56724" w:rsidRPr="00DB43AF" w:rsidRDefault="00F56724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F56724" w:rsidRPr="00DB43AF" w:rsidRDefault="00F56724" w:rsidP="00AE5BC8">
            <w:pPr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F56724" w:rsidRPr="00DB43AF" w:rsidRDefault="00F56724" w:rsidP="00AB3C5D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0" w:type="dxa"/>
          </w:tcPr>
          <w:p w:rsidR="00F56724" w:rsidRPr="00DB43AF" w:rsidRDefault="00F56724" w:rsidP="00581FD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進行園區生物調查研究及製作植物標本</w:t>
            </w:r>
          </w:p>
        </w:tc>
        <w:tc>
          <w:tcPr>
            <w:tcW w:w="720" w:type="dxa"/>
          </w:tcPr>
          <w:p w:rsidR="00F56724" w:rsidRPr="00DB43AF" w:rsidRDefault="00F56724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F56724" w:rsidRPr="00DB43AF" w:rsidRDefault="00F56724" w:rsidP="00DC21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F56724" w:rsidRPr="00DB43AF" w:rsidRDefault="00B20B52" w:rsidP="005C614D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製作植物標本</w:t>
            </w:r>
          </w:p>
        </w:tc>
        <w:tc>
          <w:tcPr>
            <w:tcW w:w="1000" w:type="dxa"/>
          </w:tcPr>
          <w:p w:rsidR="00F56724" w:rsidRPr="00DB43AF" w:rsidRDefault="00B20B52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 w:rsidRPr="00DB43AF">
              <w:rPr>
                <w:rFonts w:eastAsia="標楷體" w:hint="eastAsia"/>
              </w:rPr>
              <w:t>20</w:t>
            </w:r>
            <w:r w:rsidRPr="00DB43AF">
              <w:rPr>
                <w:rFonts w:eastAsia="標楷體" w:hint="eastAsia"/>
              </w:rPr>
              <w:t>種</w:t>
            </w:r>
          </w:p>
        </w:tc>
      </w:tr>
      <w:tr w:rsidR="00F56724" w:rsidRPr="00367F84" w:rsidTr="00DC21BE">
        <w:trPr>
          <w:cantSplit/>
          <w:trHeight w:val="1339"/>
        </w:trPr>
        <w:tc>
          <w:tcPr>
            <w:tcW w:w="340" w:type="dxa"/>
            <w:vMerge/>
          </w:tcPr>
          <w:p w:rsidR="00F56724" w:rsidRPr="00DB43AF" w:rsidRDefault="00F56724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F56724" w:rsidRPr="00DB43AF" w:rsidRDefault="00F56724" w:rsidP="00AE5BC8">
            <w:pPr>
              <w:rPr>
                <w:rFonts w:eastAsia="標楷體" w:hAnsi="標楷體"/>
              </w:rPr>
            </w:pPr>
          </w:p>
        </w:tc>
        <w:tc>
          <w:tcPr>
            <w:tcW w:w="300" w:type="dxa"/>
          </w:tcPr>
          <w:p w:rsidR="00F56724" w:rsidRPr="00DB43AF" w:rsidRDefault="00F56724" w:rsidP="00AB3C5D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0" w:type="dxa"/>
          </w:tcPr>
          <w:p w:rsidR="00F56724" w:rsidRPr="00DB43AF" w:rsidRDefault="00F56724" w:rsidP="00703BE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與各地農委會農業改良場合作，進行物種交流強化園區內容</w:t>
            </w:r>
          </w:p>
        </w:tc>
        <w:tc>
          <w:tcPr>
            <w:tcW w:w="720" w:type="dxa"/>
          </w:tcPr>
          <w:p w:rsidR="00F56724" w:rsidRPr="00DB43AF" w:rsidRDefault="00F56724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F56724" w:rsidRPr="00DB43AF" w:rsidRDefault="00F56724" w:rsidP="000B4B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F56724" w:rsidRPr="00DB43AF" w:rsidRDefault="00AC6385" w:rsidP="000B4B73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B43AF">
              <w:rPr>
                <w:rFonts w:ascii="標楷體" w:eastAsia="標楷體" w:hAnsi="標楷體" w:hint="eastAsia"/>
                <w:szCs w:val="24"/>
              </w:rPr>
              <w:t>物種交流</w:t>
            </w:r>
          </w:p>
        </w:tc>
        <w:tc>
          <w:tcPr>
            <w:tcW w:w="1000" w:type="dxa"/>
          </w:tcPr>
          <w:p w:rsidR="00F56724" w:rsidRPr="00DB43AF" w:rsidRDefault="00AC6385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 w:rsidRPr="00DB43AF">
              <w:rPr>
                <w:rFonts w:eastAsia="標楷體" w:hint="eastAsia"/>
              </w:rPr>
              <w:t>3</w:t>
            </w:r>
            <w:r w:rsidRPr="00DB43AF">
              <w:rPr>
                <w:rFonts w:eastAsia="標楷體" w:hint="eastAsia"/>
              </w:rPr>
              <w:t>種</w:t>
            </w:r>
          </w:p>
        </w:tc>
      </w:tr>
      <w:tr w:rsidR="006B56CF" w:rsidRPr="00367F84" w:rsidTr="00DC21BE">
        <w:trPr>
          <w:cantSplit/>
          <w:trHeight w:val="1339"/>
        </w:trPr>
        <w:tc>
          <w:tcPr>
            <w:tcW w:w="340" w:type="dxa"/>
          </w:tcPr>
          <w:p w:rsidR="006B56CF" w:rsidRPr="00367F84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560" w:type="dxa"/>
          </w:tcPr>
          <w:p w:rsidR="006B56CF" w:rsidRPr="00367F84" w:rsidRDefault="006B56CF" w:rsidP="00AE5BC8">
            <w:pPr>
              <w:rPr>
                <w:rFonts w:eastAsia="標楷體"/>
                <w:i/>
              </w:rPr>
            </w:pPr>
            <w:r w:rsidRPr="00367F84">
              <w:rPr>
                <w:rFonts w:eastAsia="標楷體" w:hAnsi="標楷體"/>
              </w:rPr>
              <w:t>培育高級中醫藥研究人才</w:t>
            </w:r>
          </w:p>
          <w:p w:rsidR="006B56CF" w:rsidRPr="00367F84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</w:tcPr>
          <w:p w:rsidR="006B56CF" w:rsidRPr="00367F84" w:rsidRDefault="006B56CF" w:rsidP="00AB3C5D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0" w:type="dxa"/>
          </w:tcPr>
          <w:p w:rsidR="006B56CF" w:rsidRPr="00367F84" w:rsidRDefault="006B56CF" w:rsidP="00703BE7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指導國內各大專校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院</w:t>
            </w:r>
            <w:r w:rsidRPr="00367F84">
              <w:rPr>
                <w:rFonts w:ascii="標楷體" w:eastAsia="標楷體" w:hAnsi="標楷體"/>
                <w:szCs w:val="24"/>
              </w:rPr>
              <w:t>之碩</w:t>
            </w:r>
            <w:proofErr w:type="gramEnd"/>
            <w:r w:rsidRPr="00367F84">
              <w:rPr>
                <w:rFonts w:ascii="標楷體" w:eastAsia="標楷體" w:hAnsi="標楷體"/>
                <w:szCs w:val="24"/>
              </w:rPr>
              <w:t>、博士研究生</w:t>
            </w:r>
          </w:p>
        </w:tc>
        <w:tc>
          <w:tcPr>
            <w:tcW w:w="720" w:type="dxa"/>
          </w:tcPr>
          <w:p w:rsidR="006B56CF" w:rsidRPr="00367F84" w:rsidRDefault="006B56CF" w:rsidP="00DC21BE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0" w:type="dxa"/>
          </w:tcPr>
          <w:p w:rsidR="006B56CF" w:rsidRPr="00367F84" w:rsidRDefault="006B56CF" w:rsidP="00DC21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 w:hint="eastAsia"/>
                <w:szCs w:val="24"/>
              </w:rPr>
              <w:t>統計數據</w:t>
            </w:r>
          </w:p>
        </w:tc>
        <w:tc>
          <w:tcPr>
            <w:tcW w:w="2680" w:type="dxa"/>
          </w:tcPr>
          <w:p w:rsidR="006B56CF" w:rsidRPr="00C82A83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/>
                <w:szCs w:val="24"/>
              </w:rPr>
              <w:t>指導國內各</w:t>
            </w:r>
            <w:proofErr w:type="gramStart"/>
            <w:r w:rsidRPr="00C82A83">
              <w:rPr>
                <w:rFonts w:ascii="標楷體" w:eastAsia="標楷體" w:hAnsi="標楷體"/>
                <w:szCs w:val="24"/>
              </w:rPr>
              <w:t>大專院校之碩</w:t>
            </w:r>
            <w:r w:rsidRPr="00C82A83">
              <w:rPr>
                <w:rFonts w:ascii="標楷體" w:eastAsia="標楷體" w:hAnsi="標楷體" w:hint="eastAsia"/>
                <w:szCs w:val="24"/>
              </w:rPr>
              <w:t>博</w:t>
            </w:r>
            <w:r w:rsidRPr="00C82A83">
              <w:rPr>
                <w:rFonts w:ascii="標楷體" w:eastAsia="標楷體" w:hAnsi="標楷體"/>
                <w:szCs w:val="24"/>
              </w:rPr>
              <w:t>士</w:t>
            </w:r>
            <w:proofErr w:type="gramEnd"/>
            <w:r w:rsidRPr="00C82A83">
              <w:rPr>
                <w:rFonts w:ascii="標楷體" w:eastAsia="標楷體" w:hAnsi="標楷體"/>
                <w:szCs w:val="24"/>
              </w:rPr>
              <w:t>研究生人</w:t>
            </w:r>
            <w:r w:rsidRPr="00C82A83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6B56CF" w:rsidRPr="00C82A83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proofErr w:type="gramStart"/>
            <w:r w:rsidRPr="00C82A83">
              <w:rPr>
                <w:rFonts w:ascii="標楷體" w:eastAsia="標楷體" w:hAnsi="標楷體"/>
                <w:szCs w:val="24"/>
              </w:rPr>
              <w:t>碩</w:t>
            </w:r>
            <w:proofErr w:type="gramEnd"/>
            <w:r w:rsidRPr="00C82A83">
              <w:rPr>
                <w:rFonts w:ascii="標楷體" w:eastAsia="標楷體" w:hAnsi="標楷體"/>
                <w:szCs w:val="24"/>
              </w:rPr>
              <w:t>博士論文本</w:t>
            </w:r>
            <w:r w:rsidRPr="00C82A83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6B56CF" w:rsidRPr="00C82A83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6B56CF" w:rsidRPr="00C82A83" w:rsidRDefault="006B56CF" w:rsidP="00AE5BC8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指導短期見實習生</w:t>
            </w:r>
          </w:p>
        </w:tc>
        <w:tc>
          <w:tcPr>
            <w:tcW w:w="1000" w:type="dxa"/>
          </w:tcPr>
          <w:p w:rsidR="006B56CF" w:rsidRPr="00C82A83" w:rsidRDefault="006B56CF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</w:p>
          <w:p w:rsidR="006B56CF" w:rsidRPr="00C82A83" w:rsidRDefault="00B67EC1" w:rsidP="00DC21BE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6B56CF" w:rsidRPr="00C82A83">
              <w:rPr>
                <w:rFonts w:eastAsia="標楷體" w:hint="eastAsia"/>
              </w:rPr>
              <w:t>人次</w:t>
            </w:r>
          </w:p>
          <w:p w:rsidR="006B56CF" w:rsidRPr="00C82A83" w:rsidRDefault="006B56CF" w:rsidP="00F90B78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C82A83">
              <w:rPr>
                <w:rFonts w:eastAsia="標楷體" w:hint="eastAsia"/>
              </w:rPr>
              <w:t>本</w:t>
            </w:r>
          </w:p>
          <w:p w:rsidR="006B56CF" w:rsidRPr="00C82A83" w:rsidRDefault="006B56CF" w:rsidP="00F90B78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</w:p>
          <w:p w:rsidR="006B56CF" w:rsidRPr="00C82A83" w:rsidRDefault="006B56CF" w:rsidP="00F90B78">
            <w:pPr>
              <w:snapToGrid w:val="0"/>
              <w:ind w:firstLineChars="50" w:firstLine="120"/>
              <w:jc w:val="center"/>
              <w:textDirection w:val="lrTbV"/>
              <w:rPr>
                <w:rFonts w:eastAsia="標楷體"/>
              </w:rPr>
            </w:pPr>
            <w:r w:rsidRPr="00C82A83">
              <w:rPr>
                <w:rFonts w:eastAsia="標楷體" w:hint="eastAsia"/>
              </w:rPr>
              <w:t>5</w:t>
            </w:r>
            <w:r w:rsidRPr="00C82A83">
              <w:rPr>
                <w:rFonts w:eastAsia="標楷體" w:hint="eastAsia"/>
              </w:rPr>
              <w:t>人次</w:t>
            </w:r>
          </w:p>
        </w:tc>
      </w:tr>
    </w:tbl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566DED">
        <w:rPr>
          <w:rFonts w:ascii="標楷體" w:eastAsia="標楷體" w:hAnsi="標楷體" w:hint="eastAsia"/>
          <w:color w:val="000000"/>
        </w:rPr>
        <w:t>註</w:t>
      </w:r>
      <w:proofErr w:type="gramEnd"/>
      <w:r w:rsidRPr="00566DED">
        <w:rPr>
          <w:rFonts w:ascii="標楷體" w:eastAsia="標楷體" w:hAnsi="標楷體" w:hint="eastAsia"/>
          <w:color w:val="000000"/>
        </w:rPr>
        <w:t>：評估體制之數字代號意義如下：</w:t>
      </w:r>
    </w:p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r w:rsidRPr="00566DED">
        <w:rPr>
          <w:rFonts w:ascii="標楷體" w:eastAsia="標楷體" w:hAnsi="標楷體" w:hint="eastAsia"/>
          <w:color w:val="000000"/>
        </w:rPr>
        <w:t>1.指實際評估作業係運用既有之組織架構進行。</w:t>
      </w:r>
    </w:p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r w:rsidRPr="00566DED">
        <w:rPr>
          <w:rFonts w:ascii="標楷體" w:eastAsia="標楷體" w:hAnsi="標楷體" w:hint="eastAsia"/>
          <w:color w:val="000000"/>
        </w:rPr>
        <w:t>2.指實際評估作業係由特定之任務編組進行。</w:t>
      </w:r>
    </w:p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r w:rsidRPr="00566DED">
        <w:rPr>
          <w:rFonts w:ascii="標楷體" w:eastAsia="標楷體" w:hAnsi="標楷體" w:hint="eastAsia"/>
          <w:color w:val="000000"/>
        </w:rPr>
        <w:t>3.指實際評估作業係透過第三者方式(如由專家學者)進行。</w:t>
      </w:r>
    </w:p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r w:rsidRPr="00566DED">
        <w:rPr>
          <w:rFonts w:ascii="標楷體" w:eastAsia="標楷體" w:hAnsi="標楷體" w:hint="eastAsia"/>
          <w:color w:val="000000"/>
        </w:rPr>
        <w:t>4.指實際評估作業係運用既有之組織架構並邀請第三者共同參與進行。</w:t>
      </w:r>
    </w:p>
    <w:p w:rsidR="00B86E04" w:rsidRPr="00566DED" w:rsidRDefault="00B86E04" w:rsidP="00B86E04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/>
        </w:rPr>
      </w:pPr>
      <w:r w:rsidRPr="00566DED">
        <w:rPr>
          <w:rFonts w:ascii="標楷體" w:eastAsia="標楷體" w:hAnsi="標楷體" w:hint="eastAsia"/>
          <w:color w:val="000000"/>
        </w:rPr>
        <w:t>5.其它。</w:t>
      </w:r>
    </w:p>
    <w:p w:rsidR="006C1577" w:rsidRPr="00566DED" w:rsidRDefault="006C1577" w:rsidP="0057578D">
      <w:pPr>
        <w:ind w:left="601" w:hanging="601"/>
        <w:rPr>
          <w:rFonts w:ascii="標楷體" w:eastAsia="標楷體" w:hAnsi="標楷體"/>
          <w:sz w:val="28"/>
          <w:szCs w:val="28"/>
        </w:rPr>
      </w:pPr>
    </w:p>
    <w:p w:rsidR="0057578D" w:rsidRPr="00566DED" w:rsidRDefault="0057578D" w:rsidP="0057578D">
      <w:pPr>
        <w:spacing w:line="400" w:lineRule="exact"/>
        <w:ind w:left="600" w:hanging="60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57578D" w:rsidRPr="00566DED" w:rsidRDefault="0057578D" w:rsidP="00B86E04">
      <w:pPr>
        <w:ind w:left="600" w:hanging="60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/>
          <w:sz w:val="28"/>
          <w:szCs w:val="28"/>
        </w:rPr>
        <w:br w:type="page"/>
      </w:r>
      <w:r w:rsidRPr="00566DE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BB7491" w:rsidRPr="00566DED">
        <w:rPr>
          <w:rFonts w:ascii="標楷體" w:eastAsia="標楷體" w:hAnsi="標楷體" w:hint="eastAsia"/>
          <w:sz w:val="28"/>
          <w:szCs w:val="28"/>
        </w:rPr>
        <w:t>衛生福利部國家中醫藥研究所</w:t>
      </w:r>
      <w:r w:rsidRPr="00566DED">
        <w:rPr>
          <w:rFonts w:ascii="標楷體" w:eastAsia="標楷體" w:hAnsi="標楷體" w:hint="eastAsia"/>
          <w:sz w:val="28"/>
          <w:szCs w:val="28"/>
        </w:rPr>
        <w:t>以前年度實施狀況及成果概述</w:t>
      </w:r>
    </w:p>
    <w:p w:rsidR="00354935" w:rsidRPr="00566DED" w:rsidRDefault="00354935" w:rsidP="00354935">
      <w:pPr>
        <w:spacing w:line="480" w:lineRule="exact"/>
        <w:ind w:left="601" w:hanging="60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66D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66DED">
        <w:rPr>
          <w:rFonts w:ascii="標楷體" w:eastAsia="標楷體" w:hAnsi="標楷體" w:hint="eastAsia"/>
          <w:sz w:val="28"/>
          <w:szCs w:val="28"/>
        </w:rPr>
        <w:t>)前年度施政績效及達成情形分析：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2197"/>
        <w:gridCol w:w="2880"/>
        <w:gridCol w:w="1400"/>
        <w:gridCol w:w="3160"/>
      </w:tblGrid>
      <w:tr w:rsidR="00354935" w:rsidRPr="00566DED" w:rsidTr="002F7320"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54935" w:rsidRPr="002F7320" w:rsidRDefault="00354935" w:rsidP="002F7320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年度績效目標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54935" w:rsidRPr="002F7320" w:rsidRDefault="00354935" w:rsidP="002F7320">
            <w:pPr>
              <w:jc w:val="center"/>
              <w:textDirection w:val="lrTbV"/>
              <w:rPr>
                <w:rFonts w:ascii="標楷體" w:eastAsia="標楷體" w:hAnsi="標楷體"/>
              </w:rPr>
            </w:pPr>
            <w:proofErr w:type="gramStart"/>
            <w:r w:rsidRPr="002F7320">
              <w:rPr>
                <w:rFonts w:ascii="標楷體" w:eastAsia="標楷體" w:hAnsi="標楷體" w:hint="eastAsia"/>
              </w:rPr>
              <w:t>衛量指標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354935" w:rsidRPr="00566DED" w:rsidRDefault="00354935" w:rsidP="002F7320">
            <w:pPr>
              <w:snapToGrid w:val="0"/>
              <w:spacing w:line="42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原訂目標值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354935" w:rsidRPr="002F7320" w:rsidRDefault="00354935" w:rsidP="002F7320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績效衡量暨達成情形分析</w:t>
            </w:r>
          </w:p>
        </w:tc>
      </w:tr>
      <w:tr w:rsidR="00354935" w:rsidRPr="00566DED" w:rsidTr="009A5F02">
        <w:trPr>
          <w:trHeight w:val="630"/>
        </w:trPr>
        <w:tc>
          <w:tcPr>
            <w:tcW w:w="2197" w:type="dxa"/>
            <w:vMerge w:val="restart"/>
          </w:tcPr>
          <w:p w:rsidR="00354935" w:rsidRPr="00566DED" w:rsidRDefault="00354935" w:rsidP="00953D43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566DED">
              <w:rPr>
                <w:rFonts w:ascii="標楷體" w:eastAsia="標楷體" w:hAnsi="標楷體" w:hint="eastAsia"/>
              </w:rPr>
              <w:t>一、</w:t>
            </w:r>
            <w:r w:rsidRPr="00566DED">
              <w:rPr>
                <w:rFonts w:ascii="標楷體" w:eastAsia="標楷體" w:hAnsi="標楷體"/>
              </w:rPr>
              <w:t>強化中醫藥科技研發能力</w:t>
            </w:r>
          </w:p>
        </w:tc>
        <w:tc>
          <w:tcPr>
            <w:tcW w:w="2880" w:type="dxa"/>
          </w:tcPr>
          <w:p w:rsidR="00354935" w:rsidRPr="002F7320" w:rsidRDefault="00F92942" w:rsidP="002F7320">
            <w:pPr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整合</w:t>
            </w:r>
            <w:r w:rsidR="00354935" w:rsidRPr="002F7320">
              <w:rPr>
                <w:rFonts w:ascii="標楷體" w:eastAsia="標楷體" w:hAnsi="標楷體" w:hint="eastAsia"/>
              </w:rPr>
              <w:t>型中醫藥研究計畫件數</w:t>
            </w:r>
          </w:p>
        </w:tc>
        <w:tc>
          <w:tcPr>
            <w:tcW w:w="1400" w:type="dxa"/>
          </w:tcPr>
          <w:p w:rsidR="00354935" w:rsidRPr="00566DED" w:rsidRDefault="00F92942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54935" w:rsidRPr="00566DED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3160" w:type="dxa"/>
          </w:tcPr>
          <w:p w:rsidR="00DB43AF" w:rsidRPr="002F7320" w:rsidRDefault="00354935" w:rsidP="002F7320">
            <w:pPr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完成</w:t>
            </w:r>
            <w:r w:rsidR="00F92942" w:rsidRPr="002F7320">
              <w:rPr>
                <w:rFonts w:ascii="標楷體" w:eastAsia="標楷體" w:hAnsi="標楷體" w:hint="eastAsia"/>
              </w:rPr>
              <w:t>整合型中醫藥研究計畫件數4件，</w:t>
            </w:r>
            <w:r w:rsidRPr="002F7320">
              <w:rPr>
                <w:rFonts w:ascii="標楷體" w:eastAsia="標楷體" w:hAnsi="標楷體" w:hint="eastAsia"/>
              </w:rPr>
              <w:t>已達成原定目標值。</w:t>
            </w:r>
          </w:p>
        </w:tc>
      </w:tr>
      <w:tr w:rsidR="00354935" w:rsidRPr="00566DED" w:rsidTr="009A5F02">
        <w:trPr>
          <w:trHeight w:val="630"/>
        </w:trPr>
        <w:tc>
          <w:tcPr>
            <w:tcW w:w="2197" w:type="dxa"/>
            <w:vMerge/>
          </w:tcPr>
          <w:p w:rsidR="00354935" w:rsidRPr="002F7320" w:rsidRDefault="00354935" w:rsidP="002F7320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354935" w:rsidRPr="002F7320" w:rsidRDefault="00354935" w:rsidP="002F7320">
            <w:pPr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論文發表數</w:t>
            </w:r>
          </w:p>
          <w:p w:rsidR="00354935" w:rsidRPr="002F7320" w:rsidRDefault="00354935" w:rsidP="002F7320">
            <w:pPr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成果報告書</w:t>
            </w:r>
          </w:p>
        </w:tc>
        <w:tc>
          <w:tcPr>
            <w:tcW w:w="1400" w:type="dxa"/>
          </w:tcPr>
          <w:p w:rsidR="00354935" w:rsidRPr="00566DED" w:rsidRDefault="002F7320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="00354935" w:rsidRPr="00566DED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354935" w:rsidRPr="00566DED" w:rsidRDefault="004F608C" w:rsidP="004F608C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5冊</w:t>
            </w:r>
          </w:p>
        </w:tc>
        <w:tc>
          <w:tcPr>
            <w:tcW w:w="3160" w:type="dxa"/>
          </w:tcPr>
          <w:p w:rsidR="002F7320" w:rsidRPr="002F7320" w:rsidRDefault="002F7320" w:rsidP="009A342B">
            <w:pPr>
              <w:jc w:val="both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1.為配合中醫藥政策，執行「任務導向」研究，其成果可作為施政計畫之主要依據，提供消費者良好之醫療照護，健全臨床試驗環境，以保障民眾就醫與用藥之安全，並與世界先進國家同步發展。</w:t>
            </w:r>
            <w:proofErr w:type="gramStart"/>
            <w:r w:rsidRPr="002F7320">
              <w:rPr>
                <w:rFonts w:ascii="標楷體" w:eastAsia="標楷體" w:hAnsi="標楷體" w:hint="eastAsia"/>
              </w:rPr>
              <w:t>爰</w:t>
            </w:r>
            <w:proofErr w:type="gramEnd"/>
            <w:r w:rsidRPr="002F7320">
              <w:rPr>
                <w:rFonts w:ascii="標楷體" w:eastAsia="標楷體" w:hAnsi="標楷體" w:hint="eastAsia"/>
              </w:rPr>
              <w:t>此，研究成果及效益偏向以報告書形式呈現，因而導致103年之發表</w:t>
            </w:r>
            <w:r w:rsidR="004F608C" w:rsidRPr="002F7320">
              <w:rPr>
                <w:rFonts w:ascii="標楷體" w:eastAsia="標楷體" w:hAnsi="標楷體" w:hint="eastAsia"/>
              </w:rPr>
              <w:t>論文發表數28篇</w:t>
            </w:r>
            <w:r w:rsidRPr="002F7320">
              <w:rPr>
                <w:rFonts w:ascii="標楷體" w:eastAsia="標楷體" w:hAnsi="標楷體" w:hint="eastAsia"/>
              </w:rPr>
              <w:t>較原訂目標值少</w:t>
            </w:r>
            <w:r w:rsidR="004F608C">
              <w:rPr>
                <w:rFonts w:ascii="標楷體" w:eastAsia="標楷體" w:hAnsi="標楷體" w:hint="eastAsia"/>
              </w:rPr>
              <w:t>；</w:t>
            </w:r>
            <w:r w:rsidRPr="002F7320">
              <w:rPr>
                <w:rFonts w:ascii="標楷體" w:eastAsia="標楷體" w:hAnsi="標楷體" w:hint="eastAsia"/>
              </w:rPr>
              <w:t>未來仍積極落實行政機關組織任務目標，繼續配合中醫藥政策，執行「任務導向」研究計畫，將</w:t>
            </w:r>
            <w:proofErr w:type="gramStart"/>
            <w:r w:rsidRPr="002F7320">
              <w:rPr>
                <w:rFonts w:ascii="標楷體" w:eastAsia="標楷體" w:hAnsi="標楷體" w:hint="eastAsia"/>
              </w:rPr>
              <w:t>覈</w:t>
            </w:r>
            <w:proofErr w:type="gramEnd"/>
            <w:r w:rsidRPr="002F7320">
              <w:rPr>
                <w:rFonts w:ascii="標楷體" w:eastAsia="標楷體" w:hAnsi="標楷體" w:hint="eastAsia"/>
              </w:rPr>
              <w:t>實檢討目標值。</w:t>
            </w:r>
          </w:p>
          <w:p w:rsidR="00354935" w:rsidRPr="002F7320" w:rsidRDefault="002F7320" w:rsidP="009A342B">
            <w:pPr>
              <w:jc w:val="both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2.</w:t>
            </w:r>
            <w:r w:rsidR="00354935" w:rsidRPr="002F7320">
              <w:rPr>
                <w:rFonts w:ascii="標楷體" w:eastAsia="標楷體" w:hAnsi="標楷體" w:hint="eastAsia"/>
              </w:rPr>
              <w:t>成果報告書</w:t>
            </w:r>
            <w:r w:rsidRPr="002F7320">
              <w:rPr>
                <w:rFonts w:ascii="標楷體" w:eastAsia="標楷體" w:hAnsi="標楷體" w:hint="eastAsia"/>
              </w:rPr>
              <w:t>8</w:t>
            </w:r>
            <w:r w:rsidR="004F608C">
              <w:rPr>
                <w:rFonts w:ascii="標楷體" w:eastAsia="標楷體" w:hAnsi="標楷體" w:hint="eastAsia"/>
              </w:rPr>
              <w:t>冊</w:t>
            </w:r>
            <w:r w:rsidR="00354935" w:rsidRPr="002F7320">
              <w:rPr>
                <w:rFonts w:ascii="標楷體" w:eastAsia="標楷體" w:hAnsi="標楷體" w:hint="eastAsia"/>
              </w:rPr>
              <w:t>，已達成原定目標值。</w:t>
            </w:r>
          </w:p>
        </w:tc>
      </w:tr>
      <w:tr w:rsidR="007D4727" w:rsidRPr="00566DED" w:rsidTr="000F5FCB">
        <w:trPr>
          <w:trHeight w:val="810"/>
        </w:trPr>
        <w:tc>
          <w:tcPr>
            <w:tcW w:w="2197" w:type="dxa"/>
            <w:vMerge w:val="restart"/>
          </w:tcPr>
          <w:p w:rsidR="007D4727" w:rsidRDefault="007D4727" w:rsidP="009A342B">
            <w:pPr>
              <w:ind w:left="360" w:hangingChars="150" w:hanging="36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二、推動中醫藥科技計畫及轉譯醫學研究</w:t>
            </w:r>
          </w:p>
          <w:p w:rsidR="007D4727" w:rsidRPr="00566DED" w:rsidRDefault="007D4727" w:rsidP="00953D43">
            <w:pPr>
              <w:ind w:left="360" w:hangingChars="150" w:hanging="360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7D4727" w:rsidRPr="00FD0878" w:rsidRDefault="007D4727" w:rsidP="00FD0878">
            <w:pPr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 xml:space="preserve">完成藥材規格之研究 </w:t>
            </w:r>
          </w:p>
          <w:p w:rsidR="007D4727" w:rsidRPr="00FD0878" w:rsidRDefault="007D4727" w:rsidP="009A342B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完成中藥分析方法之開發與研究</w:t>
            </w:r>
          </w:p>
          <w:p w:rsidR="007D4727" w:rsidRPr="00FD0878" w:rsidRDefault="007D4727" w:rsidP="009A342B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 xml:space="preserve">完成指標成份之製備與開發 </w:t>
            </w:r>
          </w:p>
          <w:p w:rsidR="007D4727" w:rsidRPr="00FD0878" w:rsidRDefault="007D4727" w:rsidP="009A342B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 xml:space="preserve">完成中藥炮製前與炮製後的質量與藥效差異 </w:t>
            </w:r>
          </w:p>
          <w:p w:rsidR="007D4727" w:rsidRPr="002F7320" w:rsidRDefault="007D4727" w:rsidP="009A342B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建置中藥與天然物分析資料庫，完成中藥材之HPLC指紋圖譜、指標成分的NMR、MS等之光譜資料以及可供查詢及比對資料</w:t>
            </w:r>
          </w:p>
        </w:tc>
        <w:tc>
          <w:tcPr>
            <w:tcW w:w="1400" w:type="dxa"/>
          </w:tcPr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10種</w:t>
            </w: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10種</w:t>
            </w: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10個</w:t>
            </w: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1種</w:t>
            </w: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 w:rsidRPr="00FD0878">
              <w:rPr>
                <w:rFonts w:ascii="標楷體" w:eastAsia="標楷體" w:hAnsi="標楷體" w:hint="eastAsia"/>
              </w:rPr>
              <w:t>10種</w:t>
            </w: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7D4727" w:rsidRPr="00FD0878" w:rsidRDefault="007D4727" w:rsidP="00D90961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7D4727" w:rsidRPr="00FD0878" w:rsidRDefault="007D4727" w:rsidP="00FD0878">
            <w:pPr>
              <w:spacing w:line="400" w:lineRule="exact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</w:tcPr>
          <w:p w:rsidR="007D4727" w:rsidRPr="002F7320" w:rsidRDefault="007D4727" w:rsidP="00E2068E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3E4D7F">
              <w:rPr>
                <w:rFonts w:ascii="標楷體" w:eastAsia="標楷體" w:hAnsi="標楷體" w:hint="eastAsia"/>
              </w:rPr>
              <w:t>完成藥材規格之研究13種</w:t>
            </w:r>
            <w:r w:rsidR="00FE0E31">
              <w:rPr>
                <w:rFonts w:ascii="標楷體" w:eastAsia="標楷體" w:hAnsi="標楷體" w:hint="eastAsia"/>
              </w:rPr>
              <w:t>、</w:t>
            </w:r>
            <w:r w:rsidRPr="003E4D7F">
              <w:rPr>
                <w:rFonts w:ascii="標楷體" w:eastAsia="標楷體" w:hAnsi="標楷體" w:hint="eastAsia"/>
              </w:rPr>
              <w:t>中藥分析方法之開發與研究10種</w:t>
            </w:r>
            <w:r w:rsidR="00FE0E31">
              <w:rPr>
                <w:rFonts w:ascii="標楷體" w:eastAsia="標楷體" w:hAnsi="標楷體" w:hint="eastAsia"/>
              </w:rPr>
              <w:t>、</w:t>
            </w:r>
            <w:r w:rsidRPr="003E4D7F">
              <w:rPr>
                <w:rFonts w:ascii="標楷體" w:eastAsia="標楷體" w:hAnsi="標楷體" w:hint="eastAsia"/>
              </w:rPr>
              <w:t>指標成份之製備與開發10個</w:t>
            </w:r>
            <w:r w:rsidR="00FE0E31">
              <w:rPr>
                <w:rFonts w:ascii="標楷體" w:eastAsia="標楷體" w:hAnsi="標楷體" w:hint="eastAsia"/>
              </w:rPr>
              <w:t>、</w:t>
            </w:r>
            <w:r w:rsidRPr="003E4D7F">
              <w:rPr>
                <w:rFonts w:ascii="標楷體" w:eastAsia="標楷體" w:hAnsi="標楷體" w:hint="eastAsia"/>
              </w:rPr>
              <w:t>中藥炮製前與炮製後的質量與藥效差異2種</w:t>
            </w:r>
            <w:r w:rsidR="00FE0E31">
              <w:rPr>
                <w:rFonts w:ascii="標楷體" w:eastAsia="標楷體" w:hAnsi="標楷體" w:hint="eastAsia"/>
              </w:rPr>
              <w:t>及</w:t>
            </w:r>
            <w:r w:rsidRPr="003E4D7F">
              <w:rPr>
                <w:rFonts w:ascii="標楷體" w:eastAsia="標楷體" w:hAnsi="標楷體" w:hint="eastAsia"/>
              </w:rPr>
              <w:t>建置中藥與天然物分析資料庫，完成中藥材之HPLC指紋圖譜、指標成分的NMR、MS等之光譜資料以及可供查詢及比對資料20種</w:t>
            </w:r>
            <w:r w:rsidR="00FE0E31">
              <w:rPr>
                <w:rFonts w:ascii="標楷體" w:eastAsia="標楷體" w:hAnsi="標楷體" w:hint="eastAsia"/>
              </w:rPr>
              <w:t>，</w:t>
            </w:r>
            <w:r w:rsidRPr="002F7320">
              <w:rPr>
                <w:rFonts w:ascii="標楷體" w:eastAsia="標楷體" w:hAnsi="標楷體" w:hint="eastAsia"/>
              </w:rPr>
              <w:t>已達成原定目標值。</w:t>
            </w:r>
          </w:p>
        </w:tc>
      </w:tr>
      <w:tr w:rsidR="007D4727" w:rsidRPr="00566DED" w:rsidTr="000F5FCB">
        <w:trPr>
          <w:trHeight w:val="810"/>
        </w:trPr>
        <w:tc>
          <w:tcPr>
            <w:tcW w:w="2197" w:type="dxa"/>
            <w:vMerge/>
          </w:tcPr>
          <w:p w:rsidR="007D4727" w:rsidRPr="00566DED" w:rsidRDefault="007D4727" w:rsidP="00953D43">
            <w:pPr>
              <w:ind w:left="360" w:hangingChars="150" w:hanging="360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7D4727" w:rsidRPr="002F7320" w:rsidRDefault="007D4727" w:rsidP="00D90961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185E82">
              <w:rPr>
                <w:rFonts w:ascii="標楷體" w:eastAsia="標楷體" w:hAnsi="標楷體" w:hint="eastAsia"/>
                <w:szCs w:val="24"/>
              </w:rPr>
              <w:t>完成兩岸中藥飲片分析研究</w:t>
            </w:r>
            <w:r w:rsidRPr="00D90961">
              <w:rPr>
                <w:rFonts w:ascii="標楷體" w:eastAsia="標楷體" w:hAnsi="標楷體" w:hint="eastAsia"/>
              </w:rPr>
              <w:t>方法</w:t>
            </w:r>
            <w:r w:rsidRPr="00185E82">
              <w:rPr>
                <w:rFonts w:ascii="標楷體" w:eastAsia="標楷體" w:hAnsi="標楷體" w:hint="eastAsia"/>
                <w:szCs w:val="24"/>
              </w:rPr>
              <w:t>交流</w:t>
            </w:r>
          </w:p>
        </w:tc>
        <w:tc>
          <w:tcPr>
            <w:tcW w:w="1400" w:type="dxa"/>
          </w:tcPr>
          <w:p w:rsidR="007D4727" w:rsidRPr="00566DED" w:rsidRDefault="007D4727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1項</w:t>
            </w:r>
          </w:p>
        </w:tc>
        <w:tc>
          <w:tcPr>
            <w:tcW w:w="3160" w:type="dxa"/>
          </w:tcPr>
          <w:p w:rsidR="007D4727" w:rsidRPr="002F7320" w:rsidRDefault="007D4727" w:rsidP="00A36B92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A36B92">
              <w:rPr>
                <w:rFonts w:ascii="標楷體" w:eastAsia="標楷體" w:hAnsi="標楷體" w:hint="eastAsia"/>
              </w:rPr>
              <w:t>完成</w:t>
            </w:r>
            <w:r w:rsidR="00A36B92">
              <w:rPr>
                <w:rFonts w:ascii="標楷體" w:eastAsia="標楷體" w:hAnsi="標楷體" w:hint="eastAsia"/>
              </w:rPr>
              <w:t>1項</w:t>
            </w:r>
            <w:r w:rsidRPr="00A36B92">
              <w:rPr>
                <w:rFonts w:ascii="標楷體" w:eastAsia="標楷體" w:hAnsi="標楷體" w:hint="eastAsia"/>
              </w:rPr>
              <w:t>兩岸中藥飲片分析研究方法</w:t>
            </w:r>
            <w:r w:rsidRPr="00D90961">
              <w:rPr>
                <w:rFonts w:ascii="標楷體" w:eastAsia="標楷體" w:hAnsi="標楷體" w:hint="eastAsia"/>
              </w:rPr>
              <w:t>交流</w:t>
            </w:r>
            <w:r w:rsidR="00A36B92" w:rsidRPr="00A36B92">
              <w:rPr>
                <w:rFonts w:ascii="標楷體" w:eastAsia="標楷體" w:hAnsi="標楷體" w:hint="eastAsia"/>
              </w:rPr>
              <w:t>合作與台灣市場背景值調查</w:t>
            </w:r>
            <w:r w:rsidR="00A36B92">
              <w:rPr>
                <w:rFonts w:ascii="標楷體" w:eastAsia="標楷體" w:hAnsi="標楷體" w:hint="eastAsia"/>
              </w:rPr>
              <w:t>，</w:t>
            </w:r>
            <w:r w:rsidRPr="002F7320">
              <w:rPr>
                <w:rFonts w:ascii="標楷體" w:eastAsia="標楷體" w:hAnsi="標楷體" w:hint="eastAsia"/>
              </w:rPr>
              <w:t>已達成原定目標值</w:t>
            </w:r>
            <w:r w:rsidRPr="00A36B92">
              <w:rPr>
                <w:rFonts w:ascii="標楷體" w:eastAsia="標楷體" w:hAnsi="標楷體" w:hint="eastAsia"/>
              </w:rPr>
              <w:t>。</w:t>
            </w:r>
          </w:p>
        </w:tc>
      </w:tr>
      <w:tr w:rsidR="007D4727" w:rsidRPr="00566DED" w:rsidTr="00DB43AF">
        <w:trPr>
          <w:trHeight w:val="613"/>
        </w:trPr>
        <w:tc>
          <w:tcPr>
            <w:tcW w:w="2197" w:type="dxa"/>
            <w:vMerge/>
          </w:tcPr>
          <w:p w:rsidR="007D4727" w:rsidRPr="00566DED" w:rsidRDefault="007D4727" w:rsidP="00953D43">
            <w:pPr>
              <w:ind w:left="360" w:hangingChars="150" w:hanging="360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7D4727" w:rsidRPr="00116E06" w:rsidRDefault="007D4727" w:rsidP="00983E1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116E06">
              <w:rPr>
                <w:rFonts w:ascii="標楷體" w:eastAsia="標楷體" w:hAnsi="標楷體" w:hint="eastAsia"/>
                <w:szCs w:val="24"/>
              </w:rPr>
              <w:t>利用疾病動物模式，驗證常用傳統中藥對國人常見慢性疾病的療效評估</w:t>
            </w:r>
          </w:p>
          <w:p w:rsidR="007D4727" w:rsidRPr="00116E06" w:rsidRDefault="007D4727" w:rsidP="00983E1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116E06">
              <w:rPr>
                <w:rFonts w:ascii="標楷體" w:eastAsia="標楷體" w:hAnsi="標楷體" w:hint="eastAsia"/>
                <w:szCs w:val="24"/>
              </w:rPr>
              <w:lastRenderedPageBreak/>
              <w:t>完成常用傳統中藥輔助治療慢性疾病之臨床前療效研究</w:t>
            </w:r>
          </w:p>
        </w:tc>
        <w:tc>
          <w:tcPr>
            <w:tcW w:w="1400" w:type="dxa"/>
          </w:tcPr>
          <w:p w:rsidR="007D4727" w:rsidRDefault="007D4727" w:rsidP="00983E14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1-2項</w:t>
            </w:r>
          </w:p>
          <w:p w:rsidR="007D4727" w:rsidRDefault="007D4727" w:rsidP="00983E14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7D4727" w:rsidRDefault="007D4727" w:rsidP="00983E14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7D4727" w:rsidRPr="00367F84" w:rsidRDefault="007D4727" w:rsidP="00983E14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1項</w:t>
            </w:r>
          </w:p>
        </w:tc>
        <w:tc>
          <w:tcPr>
            <w:tcW w:w="3160" w:type="dxa"/>
          </w:tcPr>
          <w:p w:rsidR="007D4727" w:rsidRPr="00116E06" w:rsidRDefault="007D4727" w:rsidP="00642C16">
            <w:pPr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完成</w:t>
            </w:r>
            <w:r w:rsidRPr="00116E06">
              <w:rPr>
                <w:rFonts w:ascii="標楷體" w:eastAsia="標楷體" w:hAnsi="標楷體" w:hint="eastAsia"/>
                <w:szCs w:val="24"/>
              </w:rPr>
              <w:t>利用疾病動物模式，驗證常用傳統中藥對國人常見慢性疾病的療效評估</w:t>
            </w:r>
            <w:r>
              <w:rPr>
                <w:rFonts w:ascii="標楷體" w:eastAsia="標楷體" w:hAnsi="標楷體" w:hint="eastAsia"/>
                <w:szCs w:val="24"/>
              </w:rPr>
              <w:t>1項</w:t>
            </w:r>
            <w:r w:rsidR="00642C16">
              <w:rPr>
                <w:rFonts w:ascii="標楷體" w:eastAsia="標楷體" w:hAnsi="標楷體" w:hint="eastAsia"/>
                <w:szCs w:val="24"/>
              </w:rPr>
              <w:t>及</w:t>
            </w:r>
            <w:r w:rsidRPr="00116E06">
              <w:rPr>
                <w:rFonts w:ascii="標楷體" w:eastAsia="標楷體" w:hAnsi="標楷體" w:hint="eastAsia"/>
                <w:szCs w:val="24"/>
              </w:rPr>
              <w:t>常</w:t>
            </w:r>
            <w:r w:rsidRPr="00116E06">
              <w:rPr>
                <w:rFonts w:ascii="標楷體" w:eastAsia="標楷體" w:hAnsi="標楷體" w:hint="eastAsia"/>
                <w:szCs w:val="24"/>
              </w:rPr>
              <w:lastRenderedPageBreak/>
              <w:t>用傳統中藥輔助治療慢性疾病之臨床前療效研究</w:t>
            </w:r>
            <w:r>
              <w:rPr>
                <w:rFonts w:ascii="標楷體" w:eastAsia="標楷體" w:hAnsi="標楷體" w:hint="eastAsia"/>
                <w:szCs w:val="24"/>
              </w:rPr>
              <w:t>1項</w:t>
            </w:r>
            <w:r w:rsidR="00642C16">
              <w:rPr>
                <w:rFonts w:ascii="標楷體" w:eastAsia="標楷體" w:hAnsi="標楷體" w:hint="eastAsia"/>
                <w:szCs w:val="24"/>
              </w:rPr>
              <w:t>，</w:t>
            </w:r>
            <w:r w:rsidRPr="002F7320">
              <w:rPr>
                <w:rFonts w:ascii="標楷體" w:eastAsia="標楷體" w:hAnsi="標楷體" w:hint="eastAsia"/>
              </w:rPr>
              <w:t>已達成原定目標值。</w:t>
            </w:r>
          </w:p>
        </w:tc>
      </w:tr>
      <w:tr w:rsidR="007D4727" w:rsidRPr="00566DED" w:rsidTr="00BA2D05">
        <w:trPr>
          <w:trHeight w:val="810"/>
        </w:trPr>
        <w:tc>
          <w:tcPr>
            <w:tcW w:w="2197" w:type="dxa"/>
            <w:vMerge/>
          </w:tcPr>
          <w:p w:rsidR="007D4727" w:rsidRPr="00566DED" w:rsidRDefault="007D4727" w:rsidP="00953D43">
            <w:pPr>
              <w:ind w:left="360" w:hangingChars="150" w:hanging="360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7D4727" w:rsidRPr="002F7320" w:rsidRDefault="007D4727" w:rsidP="00D10265">
            <w:pPr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 w:rsidRPr="00116E06">
              <w:rPr>
                <w:rFonts w:ascii="標楷體" w:eastAsia="標楷體" w:hAnsi="標楷體" w:hint="eastAsia"/>
                <w:szCs w:val="24"/>
              </w:rPr>
              <w:t>驗證常用傳統中藥</w:t>
            </w:r>
            <w:proofErr w:type="gramStart"/>
            <w:r w:rsidRPr="00116E06">
              <w:rPr>
                <w:rFonts w:ascii="標楷體" w:eastAsia="標楷體" w:hAnsi="標楷體" w:hint="eastAsia"/>
                <w:szCs w:val="24"/>
              </w:rPr>
              <w:t>製劑於</w:t>
            </w:r>
            <w:proofErr w:type="gramEnd"/>
            <w:r w:rsidRPr="00116E06">
              <w:rPr>
                <w:rFonts w:ascii="標楷體" w:eastAsia="標楷體" w:hAnsi="標楷體" w:hint="eastAsia"/>
                <w:szCs w:val="24"/>
              </w:rPr>
              <w:t>「心血管疾病」治療時，對「實際使用西藥種類」之代謝等的影響作用</w:t>
            </w:r>
          </w:p>
        </w:tc>
        <w:tc>
          <w:tcPr>
            <w:tcW w:w="1400" w:type="dxa"/>
          </w:tcPr>
          <w:p w:rsidR="007D4727" w:rsidRPr="00566DED" w:rsidRDefault="007D4727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1種</w:t>
            </w:r>
          </w:p>
        </w:tc>
        <w:tc>
          <w:tcPr>
            <w:tcW w:w="3160" w:type="dxa"/>
          </w:tcPr>
          <w:p w:rsidR="007D4727" w:rsidRPr="002F7320" w:rsidRDefault="007D4727" w:rsidP="00814134">
            <w:pPr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116E06">
              <w:rPr>
                <w:rFonts w:ascii="標楷體" w:eastAsia="標楷體" w:hAnsi="標楷體" w:hint="eastAsia"/>
                <w:szCs w:val="24"/>
              </w:rPr>
              <w:t>驗證常用傳統中藥</w:t>
            </w:r>
            <w:proofErr w:type="gramStart"/>
            <w:r w:rsidRPr="00116E06">
              <w:rPr>
                <w:rFonts w:ascii="標楷體" w:eastAsia="標楷體" w:hAnsi="標楷體" w:hint="eastAsia"/>
                <w:szCs w:val="24"/>
              </w:rPr>
              <w:t>製劑於</w:t>
            </w:r>
            <w:proofErr w:type="gramEnd"/>
            <w:r w:rsidRPr="00116E06">
              <w:rPr>
                <w:rFonts w:ascii="標楷體" w:eastAsia="標楷體" w:hAnsi="標楷體" w:hint="eastAsia"/>
                <w:szCs w:val="24"/>
              </w:rPr>
              <w:t>「心血管疾病」治療時，對「實際使用西藥種類」之代謝等的影響作用</w:t>
            </w:r>
            <w:r>
              <w:rPr>
                <w:rFonts w:ascii="標楷體" w:eastAsia="標楷體" w:hAnsi="標楷體" w:hint="eastAsia"/>
                <w:szCs w:val="24"/>
              </w:rPr>
              <w:t>1種，</w:t>
            </w:r>
            <w:r w:rsidRPr="002F7320">
              <w:rPr>
                <w:rFonts w:ascii="標楷體" w:eastAsia="標楷體" w:hAnsi="標楷體" w:hint="eastAsia"/>
              </w:rPr>
              <w:t>已達成原定目標值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B7C96" w:rsidRPr="00566DED" w:rsidTr="000F5FCB">
        <w:trPr>
          <w:trHeight w:val="810"/>
        </w:trPr>
        <w:tc>
          <w:tcPr>
            <w:tcW w:w="2197" w:type="dxa"/>
            <w:vMerge w:val="restart"/>
          </w:tcPr>
          <w:p w:rsidR="00EB7C96" w:rsidRPr="002F7320" w:rsidRDefault="00EB7C96" w:rsidP="00953D43">
            <w:pPr>
              <w:ind w:left="360" w:hangingChars="150" w:hanging="360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66DED">
              <w:rPr>
                <w:rFonts w:ascii="標楷體" w:eastAsia="標楷體" w:hAnsi="標楷體" w:hint="eastAsia"/>
              </w:rPr>
              <w:t>、</w:t>
            </w:r>
            <w:r w:rsidRPr="00566DED">
              <w:rPr>
                <w:rFonts w:ascii="標楷體" w:eastAsia="標楷體" w:hAnsi="標楷體"/>
              </w:rPr>
              <w:t>強化中醫藥研究之交流</w:t>
            </w:r>
          </w:p>
        </w:tc>
        <w:tc>
          <w:tcPr>
            <w:tcW w:w="2880" w:type="dxa"/>
          </w:tcPr>
          <w:p w:rsidR="00EB7C96" w:rsidRPr="002F7320" w:rsidRDefault="00EB7C96" w:rsidP="00EB7C96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/>
              </w:rPr>
              <w:t>邀請</w:t>
            </w:r>
            <w:r w:rsidRPr="00EB7C96">
              <w:rPr>
                <w:rFonts w:ascii="標楷體" w:eastAsia="標楷體" w:hAnsi="標楷體"/>
                <w:szCs w:val="24"/>
              </w:rPr>
              <w:t>專家</w:t>
            </w:r>
            <w:r w:rsidRPr="002F7320">
              <w:rPr>
                <w:rFonts w:ascii="標楷體" w:eastAsia="標楷體" w:hAnsi="標楷體"/>
              </w:rPr>
              <w:t>學者做專題學術演講並進行交流</w:t>
            </w:r>
            <w:r w:rsidRPr="002F7320">
              <w:rPr>
                <w:rFonts w:ascii="標楷體" w:eastAsia="標楷體" w:hAnsi="標楷體" w:hint="eastAsia"/>
              </w:rPr>
              <w:t>場數</w:t>
            </w:r>
          </w:p>
        </w:tc>
        <w:tc>
          <w:tcPr>
            <w:tcW w:w="1400" w:type="dxa"/>
          </w:tcPr>
          <w:p w:rsidR="00EB7C96" w:rsidRPr="00566DED" w:rsidRDefault="00EB7C96" w:rsidP="00EB7C96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66DED"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  <w:tc>
          <w:tcPr>
            <w:tcW w:w="3160" w:type="dxa"/>
          </w:tcPr>
          <w:p w:rsidR="00EB7C96" w:rsidRPr="002F7320" w:rsidRDefault="00EB7C96" w:rsidP="00EB7C96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邀請專家學者做專題學術演講並進行</w:t>
            </w:r>
            <w:r w:rsidRPr="00EB7C96">
              <w:rPr>
                <w:rFonts w:ascii="標楷體" w:eastAsia="標楷體" w:hAnsi="標楷體" w:hint="eastAsia"/>
                <w:szCs w:val="24"/>
              </w:rPr>
              <w:t>交流</w:t>
            </w:r>
            <w:r w:rsidRPr="002F7320">
              <w:rPr>
                <w:rFonts w:ascii="標楷體" w:eastAsia="標楷體" w:hAnsi="標楷體" w:hint="eastAsia"/>
              </w:rPr>
              <w:t>場數</w:t>
            </w:r>
            <w:r>
              <w:rPr>
                <w:rFonts w:ascii="標楷體" w:eastAsia="標楷體" w:hAnsi="標楷體" w:hint="eastAsia"/>
              </w:rPr>
              <w:t>30</w:t>
            </w:r>
            <w:r w:rsidRPr="002F7320">
              <w:rPr>
                <w:rFonts w:ascii="標楷體" w:eastAsia="標楷體" w:hAnsi="標楷體" w:hint="eastAsia"/>
              </w:rPr>
              <w:t>場，已達成原定目標值。</w:t>
            </w:r>
          </w:p>
        </w:tc>
      </w:tr>
      <w:tr w:rsidR="00EB7C96" w:rsidRPr="00566DED" w:rsidTr="00F54D32">
        <w:trPr>
          <w:trHeight w:val="1021"/>
        </w:trPr>
        <w:tc>
          <w:tcPr>
            <w:tcW w:w="2197" w:type="dxa"/>
            <w:vMerge/>
          </w:tcPr>
          <w:p w:rsidR="00EB7C96" w:rsidRPr="002F7320" w:rsidRDefault="00EB7C96" w:rsidP="002F7320">
            <w:pPr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EB7C96" w:rsidRPr="002F7320" w:rsidRDefault="00EB7C96" w:rsidP="00EB7C96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/>
              </w:rPr>
              <w:t>指派</w:t>
            </w:r>
            <w:r w:rsidRPr="00EB7C96">
              <w:rPr>
                <w:rFonts w:ascii="標楷體" w:eastAsia="標楷體" w:hAnsi="標楷體"/>
                <w:szCs w:val="24"/>
              </w:rPr>
              <w:t>研究人員</w:t>
            </w:r>
            <w:r w:rsidRPr="002F7320">
              <w:rPr>
                <w:rFonts w:ascii="標楷體" w:eastAsia="標楷體" w:hAnsi="標楷體"/>
              </w:rPr>
              <w:t>參加由國內外各學會、學術機構舉辦之學術研討會</w:t>
            </w:r>
            <w:r w:rsidRPr="002F7320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400" w:type="dxa"/>
          </w:tcPr>
          <w:p w:rsidR="00EB7C96" w:rsidRPr="00566DED" w:rsidRDefault="00EB7C96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46人次</w:t>
            </w:r>
          </w:p>
        </w:tc>
        <w:tc>
          <w:tcPr>
            <w:tcW w:w="3160" w:type="dxa"/>
          </w:tcPr>
          <w:p w:rsidR="00EB7C96" w:rsidRPr="002F7320" w:rsidRDefault="00EB7C96" w:rsidP="00BD484F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 w:hint="eastAsia"/>
              </w:rPr>
              <w:t>指派研究人員參加由國內外各學會、學術機構舉辦之學術研討會計</w:t>
            </w:r>
            <w:r>
              <w:rPr>
                <w:rFonts w:ascii="標楷體" w:eastAsia="標楷體" w:hAnsi="標楷體" w:hint="eastAsia"/>
              </w:rPr>
              <w:t>43</w:t>
            </w:r>
            <w:r w:rsidRPr="002F7320">
              <w:rPr>
                <w:rFonts w:ascii="標楷體" w:eastAsia="標楷體" w:hAnsi="標楷體" w:hint="eastAsia"/>
              </w:rPr>
              <w:t>人次</w:t>
            </w:r>
            <w:r w:rsidR="00BD484F">
              <w:rPr>
                <w:rFonts w:ascii="標楷體" w:eastAsia="標楷體" w:hAnsi="標楷體" w:hint="eastAsia"/>
              </w:rPr>
              <w:t>，另</w:t>
            </w:r>
            <w:r w:rsidR="00BD484F" w:rsidRPr="007504F3">
              <w:rPr>
                <w:rFonts w:ascii="標楷體" w:eastAsia="標楷體" w:hAnsi="標楷體" w:hint="eastAsia"/>
                <w:szCs w:val="24"/>
              </w:rPr>
              <w:t>本所於103年11月1~3日舉辦國際東洋醫學研討會，3天議程，共有77位口頭報告，218篇壁報論文，約9個國家600人參與。</w:t>
            </w:r>
          </w:p>
        </w:tc>
      </w:tr>
      <w:tr w:rsidR="00EB7C96" w:rsidRPr="00566DED" w:rsidTr="00D52015">
        <w:trPr>
          <w:trHeight w:val="1020"/>
        </w:trPr>
        <w:tc>
          <w:tcPr>
            <w:tcW w:w="2197" w:type="dxa"/>
            <w:vMerge/>
          </w:tcPr>
          <w:p w:rsidR="00EB7C96" w:rsidRPr="002F7320" w:rsidRDefault="00EB7C96" w:rsidP="002F7320">
            <w:pPr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EB7C96" w:rsidRPr="002F7320" w:rsidRDefault="00424553" w:rsidP="00EB7C96">
            <w:pPr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出席中醫藥國際會議及參訪國際中醫藥學術研究機構場數</w:t>
            </w:r>
          </w:p>
        </w:tc>
        <w:tc>
          <w:tcPr>
            <w:tcW w:w="1400" w:type="dxa"/>
          </w:tcPr>
          <w:p w:rsidR="00EB7C96" w:rsidRPr="00566DED" w:rsidRDefault="00424553" w:rsidP="000F5FCB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4場</w:t>
            </w:r>
          </w:p>
        </w:tc>
        <w:tc>
          <w:tcPr>
            <w:tcW w:w="3160" w:type="dxa"/>
          </w:tcPr>
          <w:p w:rsidR="00EB7C96" w:rsidRPr="002F7320" w:rsidRDefault="00BD484F" w:rsidP="00BD484F">
            <w:pPr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出席中醫藥國際會議及參訪國際中醫藥學術研究機構4場，</w:t>
            </w:r>
            <w:r w:rsidR="00F54D32" w:rsidRPr="002F7320">
              <w:rPr>
                <w:rFonts w:ascii="標楷體" w:eastAsia="標楷體" w:hAnsi="標楷體" w:hint="eastAsia"/>
              </w:rPr>
              <w:t>已達成原定目標值。</w:t>
            </w:r>
          </w:p>
        </w:tc>
      </w:tr>
      <w:tr w:rsidR="00B04402" w:rsidRPr="00566DED" w:rsidTr="00983E14">
        <w:trPr>
          <w:trHeight w:val="870"/>
        </w:trPr>
        <w:tc>
          <w:tcPr>
            <w:tcW w:w="2197" w:type="dxa"/>
          </w:tcPr>
          <w:p w:rsidR="00B04402" w:rsidRPr="002F7320" w:rsidRDefault="00B04402" w:rsidP="00B04402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566DED">
              <w:rPr>
                <w:rFonts w:ascii="標楷體" w:eastAsia="標楷體" w:hAnsi="標楷體" w:hint="eastAsia"/>
              </w:rPr>
              <w:t>四、</w:t>
            </w:r>
            <w:r w:rsidRPr="00566DED">
              <w:rPr>
                <w:rFonts w:ascii="標楷體" w:eastAsia="標楷體" w:hAnsi="標楷體"/>
              </w:rPr>
              <w:t>中醫藥知識推廣</w:t>
            </w:r>
            <w:r>
              <w:rPr>
                <w:rFonts w:ascii="標楷體" w:eastAsia="標楷體" w:hAnsi="標楷體" w:hint="eastAsia"/>
              </w:rPr>
              <w:t>與訊息服務</w:t>
            </w:r>
          </w:p>
        </w:tc>
        <w:tc>
          <w:tcPr>
            <w:tcW w:w="2880" w:type="dxa"/>
          </w:tcPr>
          <w:p w:rsidR="00B04402" w:rsidRPr="00367F84" w:rsidRDefault="00B04402" w:rsidP="00E473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建置中醫藥新知專欄，並編譯中醫藥新知文章篇</w:t>
            </w:r>
            <w:r w:rsidRPr="00367F84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B04402" w:rsidRPr="00367F84" w:rsidRDefault="00B04402" w:rsidP="00E473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出版學術期刊「中醫藥雜誌」期</w:t>
            </w:r>
            <w:r w:rsidRPr="00367F84">
              <w:rPr>
                <w:rFonts w:ascii="標楷體" w:eastAsia="標楷體" w:hAnsi="標楷體" w:hint="eastAsia"/>
                <w:szCs w:val="24"/>
              </w:rPr>
              <w:t>數</w:t>
            </w:r>
          </w:p>
          <w:p w:rsidR="00B04402" w:rsidRPr="00367F84" w:rsidRDefault="00B04402" w:rsidP="00E473BC">
            <w:pPr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67F84">
              <w:rPr>
                <w:rFonts w:ascii="標楷體" w:eastAsia="標楷體" w:hAnsi="標楷體"/>
                <w:szCs w:val="24"/>
              </w:rPr>
              <w:t>出版研究年報冊</w:t>
            </w:r>
            <w:r w:rsidRPr="00367F84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00" w:type="dxa"/>
          </w:tcPr>
          <w:p w:rsidR="00B04402" w:rsidRPr="007E730A" w:rsidRDefault="00B04402" w:rsidP="0048274C">
            <w:pPr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7E730A">
              <w:rPr>
                <w:rFonts w:ascii="標楷體" w:eastAsia="標楷體" w:hAnsi="標楷體" w:hint="eastAsia"/>
                <w:szCs w:val="24"/>
              </w:rPr>
              <w:t>12篇</w:t>
            </w:r>
          </w:p>
          <w:p w:rsidR="00B04402" w:rsidRPr="007E730A" w:rsidRDefault="00B04402" w:rsidP="0048274C">
            <w:pPr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B04402" w:rsidRPr="007E730A" w:rsidRDefault="00B04402" w:rsidP="0048274C">
            <w:pPr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7E730A">
              <w:rPr>
                <w:rFonts w:ascii="標楷體" w:eastAsia="標楷體" w:hAnsi="標楷體" w:hint="eastAsia"/>
                <w:szCs w:val="24"/>
              </w:rPr>
              <w:t>2期</w:t>
            </w:r>
          </w:p>
          <w:p w:rsidR="00B04402" w:rsidRPr="007E730A" w:rsidRDefault="00B04402" w:rsidP="0048274C">
            <w:pPr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</w:p>
          <w:p w:rsidR="00B04402" w:rsidRPr="0048274C" w:rsidRDefault="00B04402" w:rsidP="0048274C">
            <w:pPr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7E730A">
              <w:rPr>
                <w:rFonts w:ascii="標楷體" w:eastAsia="標楷體" w:hAnsi="標楷體" w:hint="eastAsia"/>
                <w:szCs w:val="24"/>
              </w:rPr>
              <w:t>1冊</w:t>
            </w:r>
          </w:p>
        </w:tc>
        <w:tc>
          <w:tcPr>
            <w:tcW w:w="3160" w:type="dxa"/>
          </w:tcPr>
          <w:p w:rsidR="00B04402" w:rsidRPr="002F7320" w:rsidRDefault="0048274C" w:rsidP="0048274C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48274C">
              <w:rPr>
                <w:rFonts w:ascii="標楷體" w:eastAsia="標楷體" w:hAnsi="標楷體"/>
              </w:rPr>
              <w:t>建置中醫藥新知專欄，並編譯中醫藥新知文章篇</w:t>
            </w:r>
            <w:r w:rsidRPr="0048274C">
              <w:rPr>
                <w:rFonts w:ascii="標楷體" w:eastAsia="標楷體" w:hAnsi="標楷體" w:hint="eastAsia"/>
              </w:rPr>
              <w:t>數12篇</w:t>
            </w:r>
            <w:r>
              <w:rPr>
                <w:rFonts w:ascii="標楷體" w:eastAsia="標楷體" w:hAnsi="標楷體" w:hint="eastAsia"/>
              </w:rPr>
              <w:t>、</w:t>
            </w:r>
            <w:r w:rsidRPr="0048274C">
              <w:rPr>
                <w:rFonts w:ascii="標楷體" w:eastAsia="標楷體" w:hAnsi="標楷體"/>
              </w:rPr>
              <w:t>出版學術期刊「中醫藥雜誌」期</w:t>
            </w:r>
            <w:r w:rsidRPr="0048274C">
              <w:rPr>
                <w:rFonts w:ascii="標楷體" w:eastAsia="標楷體" w:hAnsi="標楷體" w:hint="eastAsia"/>
              </w:rPr>
              <w:t>數2期</w:t>
            </w:r>
            <w:r>
              <w:rPr>
                <w:rFonts w:ascii="標楷體" w:eastAsia="標楷體" w:hAnsi="標楷體" w:hint="eastAsia"/>
              </w:rPr>
              <w:t>、</w:t>
            </w:r>
            <w:r w:rsidRPr="0048274C">
              <w:rPr>
                <w:rFonts w:ascii="標楷體" w:eastAsia="標楷體" w:hAnsi="標楷體"/>
              </w:rPr>
              <w:t>出版研究年報冊</w:t>
            </w:r>
            <w:r w:rsidRPr="0048274C">
              <w:rPr>
                <w:rFonts w:ascii="標楷體" w:eastAsia="標楷體" w:hAnsi="標楷體" w:hint="eastAsia"/>
              </w:rPr>
              <w:t>數1冊</w:t>
            </w:r>
            <w:r>
              <w:rPr>
                <w:rFonts w:ascii="標楷體" w:eastAsia="標楷體" w:hAnsi="標楷體" w:hint="eastAsia"/>
              </w:rPr>
              <w:t>及</w:t>
            </w:r>
            <w:r w:rsidRPr="0048274C">
              <w:rPr>
                <w:rFonts w:ascii="標楷體" w:eastAsia="標楷體" w:hAnsi="標楷體" w:hint="eastAsia"/>
              </w:rPr>
              <w:t>出版醫學圖書2冊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F7320">
              <w:rPr>
                <w:rFonts w:ascii="標楷體" w:eastAsia="標楷體" w:hAnsi="標楷體" w:hint="eastAsia"/>
              </w:rPr>
              <w:t>已達成原定目標值</w:t>
            </w:r>
            <w:r w:rsidRPr="0048274C">
              <w:rPr>
                <w:rFonts w:ascii="標楷體" w:eastAsia="標楷體" w:hAnsi="標楷體" w:hint="eastAsia"/>
              </w:rPr>
              <w:t>。</w:t>
            </w:r>
          </w:p>
        </w:tc>
      </w:tr>
      <w:tr w:rsidR="00B04402" w:rsidRPr="00566DED" w:rsidTr="000F5FCB">
        <w:trPr>
          <w:trHeight w:val="870"/>
        </w:trPr>
        <w:tc>
          <w:tcPr>
            <w:tcW w:w="2197" w:type="dxa"/>
          </w:tcPr>
          <w:p w:rsidR="00B04402" w:rsidRPr="00D57554" w:rsidRDefault="00B04402" w:rsidP="00953D43">
            <w:pPr>
              <w:ind w:left="360" w:hangingChars="150" w:hanging="360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04402" w:rsidRPr="00367F84" w:rsidRDefault="00B04402" w:rsidP="00983E1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舉辦及協辦中醫藥知識推廣活動</w:t>
            </w:r>
          </w:p>
        </w:tc>
        <w:tc>
          <w:tcPr>
            <w:tcW w:w="1400" w:type="dxa"/>
          </w:tcPr>
          <w:p w:rsidR="00B04402" w:rsidRPr="00367F84" w:rsidRDefault="00B04402" w:rsidP="00983E14">
            <w:pPr>
              <w:snapToGrid w:val="0"/>
              <w:jc w:val="center"/>
              <w:textDirection w:val="lrTbV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場</w:t>
            </w:r>
          </w:p>
        </w:tc>
        <w:tc>
          <w:tcPr>
            <w:tcW w:w="3160" w:type="dxa"/>
          </w:tcPr>
          <w:p w:rsidR="00F41EA9" w:rsidRDefault="00F41EA9" w:rsidP="00F41EA9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1.舉辦及協辦中醫藥知識推廣活動</w:t>
            </w:r>
            <w:r w:rsidRPr="00F7776A">
              <w:rPr>
                <w:rFonts w:ascii="標楷體" w:eastAsia="標楷體" w:hAnsi="標楷體" w:hint="eastAsia"/>
                <w:szCs w:val="24"/>
              </w:rPr>
              <w:t>2場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4402" w:rsidRPr="002F7320" w:rsidRDefault="00F41EA9" w:rsidP="00F41EA9">
            <w:pPr>
              <w:adjustRightInd w:val="0"/>
              <w:ind w:left="240" w:hangingChars="100" w:hanging="24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E29FC">
              <w:rPr>
                <w:rFonts w:ascii="標楷體" w:eastAsia="標楷體" w:hAnsi="標楷體" w:hint="eastAsia"/>
                <w:szCs w:val="24"/>
              </w:rPr>
              <w:t>國家藥用植物園完成八塊梯田藥用植物規劃及種植、完成園區導</w:t>
            </w:r>
            <w:proofErr w:type="gramStart"/>
            <w:r w:rsidRPr="00AE29FC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AE29FC">
              <w:rPr>
                <w:rFonts w:ascii="標楷體" w:eastAsia="標楷體" w:hAnsi="標楷體" w:hint="eastAsia"/>
                <w:szCs w:val="24"/>
              </w:rPr>
              <w:t>及簡介、園區美化、完成開放大專院校及研究所戶外教學需知，預計104年春天對外開放教學研究。</w:t>
            </w:r>
          </w:p>
        </w:tc>
      </w:tr>
      <w:tr w:rsidR="00B04402" w:rsidRPr="00566DED" w:rsidTr="00DB43AF">
        <w:trPr>
          <w:trHeight w:val="778"/>
        </w:trPr>
        <w:tc>
          <w:tcPr>
            <w:tcW w:w="2197" w:type="dxa"/>
          </w:tcPr>
          <w:p w:rsidR="00B04402" w:rsidRPr="00D57554" w:rsidRDefault="00B04402" w:rsidP="00953D43">
            <w:pPr>
              <w:ind w:left="360" w:hangingChars="150" w:hanging="360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04402" w:rsidRPr="00367F84" w:rsidRDefault="00B04402" w:rsidP="00983E1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A1FF0">
              <w:rPr>
                <w:rFonts w:ascii="標楷體" w:eastAsia="標楷體" w:hAnsi="標楷體" w:hint="eastAsia"/>
                <w:szCs w:val="24"/>
              </w:rPr>
              <w:t>接待國內外貴賓參訪標本館</w:t>
            </w:r>
            <w:r w:rsidRPr="00CA1FF0"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1400" w:type="dxa"/>
          </w:tcPr>
          <w:p w:rsidR="00B04402" w:rsidRPr="00CA1FF0" w:rsidRDefault="00B04402" w:rsidP="00983E14">
            <w:pPr>
              <w:snapToGrid w:val="0"/>
              <w:jc w:val="center"/>
              <w:textDirection w:val="lrTbV"/>
              <w:rPr>
                <w:rFonts w:eastAsia="標楷體"/>
              </w:rPr>
            </w:pP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人次</w:t>
            </w:r>
          </w:p>
        </w:tc>
        <w:tc>
          <w:tcPr>
            <w:tcW w:w="3160" w:type="dxa"/>
          </w:tcPr>
          <w:p w:rsidR="00B04402" w:rsidRPr="002F7320" w:rsidRDefault="00AD49E6" w:rsidP="00F54D32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CA1FF0">
              <w:rPr>
                <w:rFonts w:ascii="標楷體" w:eastAsia="標楷體" w:hAnsi="標楷體" w:hint="eastAsia"/>
                <w:szCs w:val="24"/>
              </w:rPr>
              <w:t>接待國內外貴賓參訪標本館</w:t>
            </w:r>
            <w:r w:rsidRPr="00CA1FF0">
              <w:rPr>
                <w:rFonts w:ascii="標楷體" w:eastAsia="標楷體" w:hAnsi="標楷體"/>
                <w:szCs w:val="24"/>
              </w:rPr>
              <w:t>人次</w:t>
            </w:r>
            <w:r w:rsidRPr="00AD49E6">
              <w:rPr>
                <w:rFonts w:ascii="標楷體" w:eastAsia="標楷體" w:hAnsi="標楷體" w:hint="eastAsia"/>
              </w:rPr>
              <w:t>469</w:t>
            </w:r>
            <w:r w:rsidRPr="00F7776A">
              <w:rPr>
                <w:rFonts w:ascii="標楷體" w:eastAsia="標楷體" w:hAnsi="標楷體" w:hint="eastAsia"/>
                <w:szCs w:val="24"/>
              </w:rPr>
              <w:t>人次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A0EC9" w:rsidRPr="00566DED" w:rsidTr="00DB43AF">
        <w:trPr>
          <w:trHeight w:val="1180"/>
        </w:trPr>
        <w:tc>
          <w:tcPr>
            <w:tcW w:w="2197" w:type="dxa"/>
          </w:tcPr>
          <w:p w:rsidR="001A0EC9" w:rsidRPr="00566DED" w:rsidRDefault="001A0EC9" w:rsidP="00953D43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  <w:r w:rsidRPr="00566DED">
              <w:rPr>
                <w:rFonts w:ascii="標楷體" w:eastAsia="標楷體" w:hAnsi="標楷體" w:hint="eastAsia"/>
              </w:rPr>
              <w:t>、</w:t>
            </w:r>
            <w:r w:rsidRPr="00566DED">
              <w:rPr>
                <w:rFonts w:ascii="標楷體" w:eastAsia="標楷體" w:hAnsi="標楷體"/>
              </w:rPr>
              <w:t>培育高級中醫藥研究人才</w:t>
            </w:r>
          </w:p>
        </w:tc>
        <w:tc>
          <w:tcPr>
            <w:tcW w:w="2880" w:type="dxa"/>
          </w:tcPr>
          <w:p w:rsidR="001A0EC9" w:rsidRPr="002F7320" w:rsidRDefault="001A0EC9" w:rsidP="002F7320">
            <w:pPr>
              <w:textDirection w:val="lrTbV"/>
              <w:rPr>
                <w:rFonts w:ascii="標楷體" w:eastAsia="標楷體" w:hAnsi="標楷體"/>
              </w:rPr>
            </w:pPr>
            <w:r w:rsidRPr="002F7320">
              <w:rPr>
                <w:rFonts w:ascii="標楷體" w:eastAsia="標楷體" w:hAnsi="標楷體"/>
              </w:rPr>
              <w:t>指導國內各</w:t>
            </w:r>
            <w:proofErr w:type="gramStart"/>
            <w:r w:rsidRPr="002F7320">
              <w:rPr>
                <w:rFonts w:ascii="標楷體" w:eastAsia="標楷體" w:hAnsi="標楷體"/>
              </w:rPr>
              <w:t>大專院校之碩</w:t>
            </w:r>
            <w:r w:rsidRPr="002F7320">
              <w:rPr>
                <w:rFonts w:ascii="標楷體" w:eastAsia="標楷體" w:hAnsi="標楷體" w:hint="eastAsia"/>
              </w:rPr>
              <w:t>博</w:t>
            </w:r>
            <w:r w:rsidRPr="002F7320">
              <w:rPr>
                <w:rFonts w:ascii="標楷體" w:eastAsia="標楷體" w:hAnsi="標楷體"/>
              </w:rPr>
              <w:t>士</w:t>
            </w:r>
            <w:proofErr w:type="gramEnd"/>
            <w:r w:rsidRPr="002F7320">
              <w:rPr>
                <w:rFonts w:ascii="標楷體" w:eastAsia="標楷體" w:hAnsi="標楷體"/>
              </w:rPr>
              <w:t>研究生人</w:t>
            </w:r>
            <w:r w:rsidRPr="002F7320">
              <w:rPr>
                <w:rFonts w:ascii="標楷體" w:eastAsia="標楷體" w:hAnsi="標楷體" w:hint="eastAsia"/>
              </w:rPr>
              <w:t>次</w:t>
            </w:r>
          </w:p>
          <w:p w:rsidR="001A0EC9" w:rsidRPr="002F7320" w:rsidRDefault="001A0EC9" w:rsidP="002F7320">
            <w:pPr>
              <w:textDirection w:val="lrTbV"/>
              <w:rPr>
                <w:rFonts w:ascii="標楷體" w:eastAsia="標楷體" w:hAnsi="標楷體"/>
              </w:rPr>
            </w:pPr>
            <w:proofErr w:type="gramStart"/>
            <w:r w:rsidRPr="002F7320">
              <w:rPr>
                <w:rFonts w:ascii="標楷體" w:eastAsia="標楷體" w:hAnsi="標楷體"/>
              </w:rPr>
              <w:t>碩</w:t>
            </w:r>
            <w:proofErr w:type="gramEnd"/>
            <w:r w:rsidRPr="002F7320">
              <w:rPr>
                <w:rFonts w:ascii="標楷體" w:eastAsia="標楷體" w:hAnsi="標楷體"/>
              </w:rPr>
              <w:t>博士論文本</w:t>
            </w:r>
            <w:r w:rsidRPr="002F7320">
              <w:rPr>
                <w:rFonts w:ascii="標楷體" w:eastAsia="標楷體" w:hAnsi="標楷體" w:hint="eastAsia"/>
              </w:rPr>
              <w:t>數</w:t>
            </w:r>
          </w:p>
          <w:p w:rsidR="001A0EC9" w:rsidRPr="002F7320" w:rsidRDefault="001A0EC9" w:rsidP="002F7320">
            <w:pPr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</w:tcPr>
          <w:p w:rsidR="001A0EC9" w:rsidRPr="00566DED" w:rsidRDefault="0021721E" w:rsidP="0021721E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="001A0EC9" w:rsidRPr="00566DED">
              <w:rPr>
                <w:rFonts w:ascii="標楷體" w:eastAsia="標楷體" w:hAnsi="標楷體" w:hint="eastAsia"/>
              </w:rPr>
              <w:t>人次</w:t>
            </w:r>
          </w:p>
          <w:p w:rsidR="0021721E" w:rsidRDefault="0021721E" w:rsidP="0021721E">
            <w:pPr>
              <w:jc w:val="center"/>
              <w:textDirection w:val="lrTbV"/>
              <w:rPr>
                <w:rFonts w:ascii="標楷體" w:eastAsia="標楷體" w:hAnsi="標楷體"/>
              </w:rPr>
            </w:pPr>
          </w:p>
          <w:p w:rsidR="001A0EC9" w:rsidRPr="00566DED" w:rsidRDefault="0021721E" w:rsidP="0021721E">
            <w:pPr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A0EC9" w:rsidRPr="00566DED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3160" w:type="dxa"/>
          </w:tcPr>
          <w:p w:rsidR="001A0EC9" w:rsidRPr="002F7320" w:rsidRDefault="0021721E" w:rsidP="0021721E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367F84">
              <w:rPr>
                <w:rFonts w:ascii="標楷體" w:eastAsia="標楷體" w:hAnsi="標楷體"/>
                <w:szCs w:val="24"/>
              </w:rPr>
              <w:t>指導國內各</w:t>
            </w:r>
            <w:proofErr w:type="gramStart"/>
            <w:r w:rsidRPr="00367F84">
              <w:rPr>
                <w:rFonts w:ascii="標楷體" w:eastAsia="標楷體" w:hAnsi="標楷體"/>
                <w:szCs w:val="24"/>
              </w:rPr>
              <w:t>大專院校之碩</w:t>
            </w:r>
            <w:r w:rsidRPr="00367F84">
              <w:rPr>
                <w:rFonts w:ascii="標楷體" w:eastAsia="標楷體" w:hAnsi="標楷體" w:hint="eastAsia"/>
                <w:szCs w:val="24"/>
              </w:rPr>
              <w:t>博</w:t>
            </w:r>
            <w:r w:rsidRPr="00367F84">
              <w:rPr>
                <w:rFonts w:ascii="標楷體" w:eastAsia="標楷體" w:hAnsi="標楷體"/>
                <w:szCs w:val="24"/>
              </w:rPr>
              <w:t>士</w:t>
            </w:r>
            <w:proofErr w:type="gramEnd"/>
            <w:r w:rsidRPr="0021721E">
              <w:rPr>
                <w:rFonts w:ascii="標楷體" w:eastAsia="標楷體" w:hAnsi="標楷體"/>
              </w:rPr>
              <w:t>研究生</w:t>
            </w:r>
            <w:proofErr w:type="gramStart"/>
            <w:r w:rsidRPr="009058CD">
              <w:rPr>
                <w:rFonts w:ascii="標楷體" w:eastAsia="標楷體" w:hAnsi="標楷體" w:hint="eastAsia"/>
                <w:szCs w:val="24"/>
              </w:rPr>
              <w:t>30</w:t>
            </w:r>
            <w:r w:rsidRPr="009058CD">
              <w:rPr>
                <w:rFonts w:ascii="標楷體" w:eastAsia="標楷體" w:hAnsi="標楷體"/>
                <w:szCs w:val="24"/>
              </w:rPr>
              <w:t>人</w:t>
            </w:r>
            <w:r w:rsidRPr="009058CD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367F84">
              <w:rPr>
                <w:rFonts w:ascii="標楷體" w:eastAsia="標楷體" w:hAnsi="標楷體"/>
                <w:szCs w:val="24"/>
              </w:rPr>
              <w:t>碩博士</w:t>
            </w:r>
            <w:proofErr w:type="gramEnd"/>
            <w:r w:rsidRPr="00367F84">
              <w:rPr>
                <w:rFonts w:ascii="標楷體" w:eastAsia="標楷體" w:hAnsi="標楷體"/>
                <w:szCs w:val="24"/>
              </w:rPr>
              <w:t>論文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367F84">
              <w:rPr>
                <w:rFonts w:ascii="標楷體" w:eastAsia="標楷體" w:hAnsi="標楷體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1A0EC9" w:rsidRPr="002F7320">
              <w:rPr>
                <w:rFonts w:ascii="標楷體" w:eastAsia="標楷體" w:hAnsi="標楷體" w:hint="eastAsia"/>
              </w:rPr>
              <w:t>已達成原定目標值。</w:t>
            </w:r>
          </w:p>
        </w:tc>
      </w:tr>
    </w:tbl>
    <w:p w:rsidR="00354935" w:rsidRPr="00566DED" w:rsidRDefault="00354935" w:rsidP="00354935">
      <w:pPr>
        <w:textDirection w:val="lrTbV"/>
        <w:rPr>
          <w:rFonts w:ascii="標楷體" w:eastAsia="標楷體" w:hAnsi="標楷體"/>
          <w:sz w:val="4"/>
          <w:szCs w:val="4"/>
        </w:rPr>
      </w:pPr>
    </w:p>
    <w:p w:rsidR="00354935" w:rsidRPr="00566DED" w:rsidRDefault="00354935" w:rsidP="00354935">
      <w:pPr>
        <w:ind w:left="600" w:hanging="60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57578D" w:rsidRPr="00566DED" w:rsidRDefault="0057578D" w:rsidP="002B0B1B">
      <w:pPr>
        <w:ind w:left="600" w:hanging="60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B7120B" w:rsidRDefault="002D24E0" w:rsidP="00900D14">
      <w:pPr>
        <w:spacing w:line="400" w:lineRule="exact"/>
        <w:ind w:left="600" w:hanging="600"/>
        <w:jc w:val="both"/>
        <w:textDirection w:val="lrTbV"/>
        <w:rPr>
          <w:rFonts w:ascii="標楷體" w:eastAsia="標楷體" w:hAnsi="標楷體"/>
        </w:rPr>
      </w:pPr>
      <w:r w:rsidRPr="00566DED">
        <w:rPr>
          <w:rFonts w:ascii="標楷體" w:eastAsia="標楷體" w:hAnsi="標楷體"/>
        </w:rPr>
        <w:br w:type="page"/>
      </w:r>
    </w:p>
    <w:p w:rsidR="005450B5" w:rsidRDefault="005450B5" w:rsidP="005450B5">
      <w:pPr>
        <w:spacing w:line="400" w:lineRule="exact"/>
        <w:ind w:left="600" w:hanging="600"/>
        <w:jc w:val="both"/>
        <w:textDirection w:val="lrTbV"/>
        <w:rPr>
          <w:rFonts w:ascii="標楷體" w:eastAsia="標楷體" w:hAnsi="標楷體"/>
          <w:color w:val="0000FF"/>
          <w:sz w:val="28"/>
          <w:szCs w:val="28"/>
        </w:rPr>
      </w:pPr>
      <w:r w:rsidRPr="00566DED">
        <w:rPr>
          <w:rFonts w:ascii="標楷體" w:eastAsia="標楷體" w:hAnsi="標楷體" w:hint="eastAsia"/>
          <w:sz w:val="28"/>
          <w:szCs w:val="28"/>
        </w:rPr>
        <w:t>(二)上年度已過期間施政績效及達成情形：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68"/>
        <w:gridCol w:w="2329"/>
        <w:gridCol w:w="4800"/>
      </w:tblGrid>
      <w:tr w:rsidR="005450B5" w:rsidRPr="00566DED" w:rsidTr="0031207C"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5450B5" w:rsidRPr="00566DED" w:rsidRDefault="005450B5" w:rsidP="0031207C">
            <w:pPr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關鍵策略目標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5450B5" w:rsidRPr="00566DED" w:rsidRDefault="005450B5" w:rsidP="0031207C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關鍵績效指標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450B5" w:rsidRPr="00DC634F" w:rsidRDefault="005450B5" w:rsidP="0031207C">
            <w:pPr>
              <w:snapToGrid w:val="0"/>
              <w:jc w:val="center"/>
              <w:textDirection w:val="lrTbV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 w:hint="eastAsia"/>
                <w:szCs w:val="24"/>
              </w:rPr>
              <w:t>績效衡量暨達成情形分析</w:t>
            </w:r>
          </w:p>
        </w:tc>
      </w:tr>
      <w:tr w:rsidR="005450B5" w:rsidRPr="00566DED" w:rsidTr="00C43FA7">
        <w:trPr>
          <w:trHeight w:val="630"/>
        </w:trPr>
        <w:tc>
          <w:tcPr>
            <w:tcW w:w="2568" w:type="dxa"/>
            <w:vMerge w:val="restart"/>
          </w:tcPr>
          <w:p w:rsidR="005450B5" w:rsidRPr="00566DED" w:rsidRDefault="005450B5" w:rsidP="0031207C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66DED">
              <w:rPr>
                <w:rFonts w:ascii="標楷體" w:eastAsia="標楷體" w:hAnsi="標楷體" w:hint="eastAsia"/>
              </w:rPr>
              <w:t>一、</w:t>
            </w:r>
            <w:r w:rsidRPr="00566DED">
              <w:rPr>
                <w:rFonts w:ascii="標楷體" w:eastAsia="標楷體" w:hAnsi="標楷體"/>
              </w:rPr>
              <w:t>強化中醫藥研發能力</w:t>
            </w:r>
          </w:p>
        </w:tc>
        <w:tc>
          <w:tcPr>
            <w:tcW w:w="2329" w:type="dxa"/>
          </w:tcPr>
          <w:p w:rsidR="005450B5" w:rsidRPr="0031207C" w:rsidRDefault="005450B5" w:rsidP="0031207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執行研究計畫</w:t>
            </w:r>
          </w:p>
        </w:tc>
        <w:tc>
          <w:tcPr>
            <w:tcW w:w="4800" w:type="dxa"/>
          </w:tcPr>
          <w:p w:rsidR="005450B5" w:rsidRPr="00DC634F" w:rsidRDefault="005450B5" w:rsidP="0031207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 w:hint="eastAsia"/>
                <w:szCs w:val="24"/>
              </w:rPr>
              <w:t>整合型中醫藥研究計畫</w:t>
            </w:r>
            <w:r w:rsidR="001E3601">
              <w:rPr>
                <w:rFonts w:ascii="標楷體" w:eastAsia="標楷體" w:hAnsi="標楷體" w:hint="eastAsia"/>
                <w:szCs w:val="24"/>
              </w:rPr>
              <w:t>4</w:t>
            </w:r>
            <w:r w:rsidRPr="00DC634F">
              <w:rPr>
                <w:rFonts w:ascii="標楷體" w:eastAsia="標楷體" w:hAnsi="標楷體" w:hint="eastAsia"/>
                <w:szCs w:val="24"/>
              </w:rPr>
              <w:t>件持續執行中。</w:t>
            </w:r>
          </w:p>
        </w:tc>
      </w:tr>
      <w:tr w:rsidR="005450B5" w:rsidRPr="00566DED" w:rsidTr="00C43FA7">
        <w:trPr>
          <w:trHeight w:val="630"/>
        </w:trPr>
        <w:tc>
          <w:tcPr>
            <w:tcW w:w="2568" w:type="dxa"/>
            <w:vMerge/>
          </w:tcPr>
          <w:p w:rsidR="005450B5" w:rsidRPr="00566DED" w:rsidRDefault="005450B5" w:rsidP="00C43FA7">
            <w:pPr>
              <w:tabs>
                <w:tab w:val="num" w:pos="4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9" w:type="dxa"/>
          </w:tcPr>
          <w:p w:rsidR="005450B5" w:rsidRPr="000E0308" w:rsidRDefault="005450B5" w:rsidP="0031207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 w:hint="eastAsia"/>
                <w:szCs w:val="24"/>
              </w:rPr>
              <w:t>發表研究成果</w:t>
            </w:r>
          </w:p>
        </w:tc>
        <w:tc>
          <w:tcPr>
            <w:tcW w:w="4800" w:type="dxa"/>
          </w:tcPr>
          <w:p w:rsidR="005450B5" w:rsidRPr="00DC634F" w:rsidRDefault="005450B5" w:rsidP="0031207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 w:hint="eastAsia"/>
                <w:szCs w:val="24"/>
              </w:rPr>
              <w:t>發表研究成果論文</w:t>
            </w:r>
            <w:r w:rsidR="001E3601">
              <w:rPr>
                <w:rFonts w:ascii="標楷體" w:eastAsia="標楷體" w:hAnsi="標楷體" w:hint="eastAsia"/>
                <w:szCs w:val="24"/>
              </w:rPr>
              <w:t>12</w:t>
            </w:r>
            <w:r w:rsidRPr="00DC634F">
              <w:rPr>
                <w:rFonts w:ascii="標楷體" w:eastAsia="標楷體" w:hAnsi="標楷體" w:hint="eastAsia"/>
                <w:szCs w:val="24"/>
              </w:rPr>
              <w:t>篇，成果報告書</w:t>
            </w:r>
            <w:r w:rsidR="001E3601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冊</w:t>
            </w:r>
            <w:r w:rsidRPr="00DC634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450B5" w:rsidRPr="00566DED" w:rsidTr="00C43FA7">
        <w:trPr>
          <w:trHeight w:val="810"/>
        </w:trPr>
        <w:tc>
          <w:tcPr>
            <w:tcW w:w="2568" w:type="dxa"/>
            <w:vMerge w:val="restart"/>
          </w:tcPr>
          <w:p w:rsidR="005450B5" w:rsidRPr="00566DED" w:rsidRDefault="005450B5" w:rsidP="0031207C">
            <w:pPr>
              <w:snapToGrid w:val="0"/>
              <w:ind w:left="480" w:hangingChars="200" w:hanging="48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CE05B5">
              <w:rPr>
                <w:rFonts w:ascii="標楷體" w:eastAsia="標楷體" w:hAnsi="標楷體" w:hint="eastAsia"/>
                <w:szCs w:val="24"/>
              </w:rPr>
              <w:t>推動中醫藥科技計畫及轉譯醫學研究</w:t>
            </w:r>
          </w:p>
        </w:tc>
        <w:tc>
          <w:tcPr>
            <w:tcW w:w="2329" w:type="dxa"/>
          </w:tcPr>
          <w:p w:rsidR="005450B5" w:rsidRPr="0031207C" w:rsidRDefault="005450B5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E05B5">
              <w:rPr>
                <w:rFonts w:ascii="標楷體" w:eastAsia="標楷體" w:hAnsi="標楷體" w:hint="eastAsia"/>
                <w:szCs w:val="24"/>
              </w:rPr>
              <w:t>中藥品質研究方法之開發</w:t>
            </w:r>
          </w:p>
        </w:tc>
        <w:tc>
          <w:tcPr>
            <w:tcW w:w="4800" w:type="dxa"/>
          </w:tcPr>
          <w:p w:rsidR="0031207C" w:rsidRPr="00C82A83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11種</w:t>
            </w:r>
            <w:r w:rsidRPr="00C82A83">
              <w:rPr>
                <w:rFonts w:ascii="標楷體" w:eastAsia="標楷體" w:hAnsi="標楷體" w:hint="eastAsia"/>
                <w:szCs w:val="24"/>
              </w:rPr>
              <w:t>中藥分析方法之開發與研究。</w:t>
            </w:r>
          </w:p>
          <w:p w:rsidR="0031207C" w:rsidRPr="00C82A83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11個</w:t>
            </w:r>
            <w:r w:rsidRPr="00C82A83">
              <w:rPr>
                <w:rFonts w:ascii="標楷體" w:eastAsia="標楷體" w:hAnsi="標楷體" w:hint="eastAsia"/>
                <w:szCs w:val="24"/>
              </w:rPr>
              <w:t>指標成分之製備與開發。</w:t>
            </w:r>
          </w:p>
          <w:p w:rsidR="00C942F0" w:rsidRPr="003D78C1" w:rsidRDefault="0031207C" w:rsidP="003A52C3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建置中藥與天然物分析資料庫。完成</w:t>
            </w:r>
            <w:r>
              <w:rPr>
                <w:rFonts w:ascii="標楷體" w:eastAsia="標楷體" w:hAnsi="標楷體" w:hint="eastAsia"/>
                <w:szCs w:val="24"/>
              </w:rPr>
              <w:t>11種</w:t>
            </w:r>
            <w:r w:rsidRPr="00C82A83">
              <w:rPr>
                <w:rFonts w:ascii="標楷體" w:eastAsia="標楷體" w:hAnsi="標楷體" w:hint="eastAsia"/>
                <w:szCs w:val="24"/>
              </w:rPr>
              <w:t>中藥材之HPLC指紋圖譜、指標成分的NMR、MS等之光譜資料以及可供查詢及比對資料。</w:t>
            </w:r>
          </w:p>
        </w:tc>
      </w:tr>
      <w:tr w:rsidR="0031207C" w:rsidRPr="00566DED" w:rsidTr="00C43FA7">
        <w:trPr>
          <w:trHeight w:val="810"/>
        </w:trPr>
        <w:tc>
          <w:tcPr>
            <w:tcW w:w="2568" w:type="dxa"/>
            <w:vMerge/>
          </w:tcPr>
          <w:p w:rsidR="0031207C" w:rsidRPr="00566DED" w:rsidRDefault="0031207C" w:rsidP="00C43FA7">
            <w:pPr>
              <w:tabs>
                <w:tab w:val="left" w:pos="1120"/>
              </w:tabs>
              <w:spacing w:line="400" w:lineRule="exact"/>
              <w:ind w:left="480" w:hangingChars="200" w:hanging="480"/>
              <w:jc w:val="both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</w:tcPr>
          <w:p w:rsidR="0031207C" w:rsidRPr="0031207C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中醫藥輔助治療之實證研究</w:t>
            </w:r>
          </w:p>
        </w:tc>
        <w:tc>
          <w:tcPr>
            <w:tcW w:w="4800" w:type="dxa"/>
          </w:tcPr>
          <w:p w:rsidR="0031207C" w:rsidRPr="00C82A83" w:rsidRDefault="0031207C" w:rsidP="0006705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常用傳統中藥輔助治療慢性疾病之臨床前療效研究</w:t>
            </w:r>
            <w:r w:rsidR="0006705C">
              <w:rPr>
                <w:rFonts w:ascii="標楷體" w:eastAsia="標楷體" w:hAnsi="標楷體" w:hint="eastAsia"/>
                <w:szCs w:val="24"/>
              </w:rPr>
              <w:t>1項</w:t>
            </w:r>
            <w:r w:rsidR="0006705C" w:rsidRPr="00DC634F">
              <w:rPr>
                <w:rFonts w:ascii="標楷體" w:eastAsia="標楷體" w:hAnsi="標楷體" w:hint="eastAsia"/>
                <w:szCs w:val="24"/>
              </w:rPr>
              <w:t>持續執行中</w:t>
            </w:r>
            <w:r w:rsidR="003A52C3">
              <w:rPr>
                <w:rFonts w:ascii="標楷體" w:eastAsia="標楷體" w:hAnsi="標楷體" w:hint="eastAsia"/>
                <w:szCs w:val="24"/>
              </w:rPr>
              <w:t>，相關研究已發表至國際期刊共2篇</w:t>
            </w:r>
            <w:r w:rsidRPr="00C82A8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1207C" w:rsidRPr="00B55185" w:rsidRDefault="0031207C" w:rsidP="0006705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常用中藥複方輔助治療慢性及常見疾病之臨床研究</w:t>
            </w:r>
            <w:r w:rsidR="0006705C">
              <w:rPr>
                <w:rFonts w:ascii="標楷體" w:eastAsia="標楷體" w:hAnsi="標楷體" w:hint="eastAsia"/>
                <w:szCs w:val="24"/>
              </w:rPr>
              <w:t>2項</w:t>
            </w:r>
            <w:r w:rsidR="0006705C" w:rsidRPr="00DC634F">
              <w:rPr>
                <w:rFonts w:ascii="標楷體" w:eastAsia="標楷體" w:hAnsi="標楷體" w:hint="eastAsia"/>
                <w:szCs w:val="24"/>
              </w:rPr>
              <w:t>持續執行中</w:t>
            </w:r>
            <w:r w:rsidRPr="00C82A8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1207C" w:rsidRPr="00566DED" w:rsidTr="00C43FA7">
        <w:trPr>
          <w:trHeight w:val="810"/>
        </w:trPr>
        <w:tc>
          <w:tcPr>
            <w:tcW w:w="2568" w:type="dxa"/>
            <w:vMerge/>
          </w:tcPr>
          <w:p w:rsidR="0031207C" w:rsidRPr="00566DED" w:rsidRDefault="0031207C" w:rsidP="00C43FA7">
            <w:pPr>
              <w:tabs>
                <w:tab w:val="left" w:pos="1120"/>
              </w:tabs>
              <w:spacing w:line="400" w:lineRule="exact"/>
              <w:ind w:left="480" w:hangingChars="200" w:hanging="480"/>
              <w:jc w:val="both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</w:tcPr>
          <w:p w:rsidR="0031207C" w:rsidRPr="0031207C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中西藥交互作用研究</w:t>
            </w:r>
          </w:p>
        </w:tc>
        <w:tc>
          <w:tcPr>
            <w:tcW w:w="4800" w:type="dxa"/>
          </w:tcPr>
          <w:p w:rsidR="0031207C" w:rsidRPr="00BC029F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443106">
              <w:rPr>
                <w:rFonts w:ascii="標楷體" w:eastAsia="標楷體" w:hAnsi="標楷體" w:hint="eastAsia"/>
                <w:szCs w:val="24"/>
              </w:rPr>
              <w:t>驗證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3106">
              <w:rPr>
                <w:rFonts w:ascii="標楷體" w:eastAsia="標楷體" w:hAnsi="標楷體" w:hint="eastAsia"/>
                <w:szCs w:val="24"/>
              </w:rPr>
              <w:t>種常用傳統中藥</w:t>
            </w:r>
            <w:proofErr w:type="gramStart"/>
            <w:r w:rsidRPr="00443106">
              <w:rPr>
                <w:rFonts w:ascii="標楷體" w:eastAsia="標楷體" w:hAnsi="標楷體" w:hint="eastAsia"/>
                <w:szCs w:val="24"/>
              </w:rPr>
              <w:t>製劑於</w:t>
            </w:r>
            <w:proofErr w:type="gramEnd"/>
            <w:r w:rsidRPr="00443106">
              <w:rPr>
                <w:rFonts w:ascii="標楷體" w:eastAsia="標楷體" w:hAnsi="標楷體" w:hint="eastAsia"/>
                <w:szCs w:val="24"/>
              </w:rPr>
              <w:t>「心血管疾病」治療時，對「實際使用西藥種類」之代謝等的影響作用。</w:t>
            </w:r>
          </w:p>
        </w:tc>
      </w:tr>
      <w:tr w:rsidR="0031207C" w:rsidRPr="00566DED" w:rsidTr="005F13AB">
        <w:trPr>
          <w:trHeight w:val="738"/>
        </w:trPr>
        <w:tc>
          <w:tcPr>
            <w:tcW w:w="2568" w:type="dxa"/>
            <w:vMerge/>
          </w:tcPr>
          <w:p w:rsidR="0031207C" w:rsidRPr="00566DED" w:rsidRDefault="0031207C" w:rsidP="00C43FA7">
            <w:pPr>
              <w:tabs>
                <w:tab w:val="left" w:pos="1120"/>
              </w:tabs>
              <w:spacing w:line="400" w:lineRule="exact"/>
              <w:ind w:left="480" w:hangingChars="200" w:hanging="480"/>
              <w:jc w:val="both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</w:tcPr>
          <w:p w:rsidR="0031207C" w:rsidRPr="00510D1F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強化本土中草藥之開發與應用</w:t>
            </w:r>
          </w:p>
        </w:tc>
        <w:tc>
          <w:tcPr>
            <w:tcW w:w="4800" w:type="dxa"/>
          </w:tcPr>
          <w:p w:rsidR="0031207C" w:rsidRPr="00443106" w:rsidRDefault="00217584" w:rsidP="0021758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C82A83">
              <w:rPr>
                <w:rFonts w:ascii="標楷體" w:eastAsia="標楷體" w:hAnsi="標楷體" w:hint="eastAsia"/>
                <w:szCs w:val="24"/>
              </w:rPr>
              <w:t>提出</w:t>
            </w:r>
            <w:r>
              <w:rPr>
                <w:rFonts w:ascii="標楷體" w:eastAsia="標楷體" w:hAnsi="標楷體" w:hint="eastAsia"/>
                <w:szCs w:val="24"/>
              </w:rPr>
              <w:t>2種</w:t>
            </w:r>
            <w:r w:rsidRPr="00C82A83">
              <w:rPr>
                <w:rFonts w:ascii="標楷體" w:eastAsia="標楷體" w:hAnsi="標楷體" w:hint="eastAsia"/>
                <w:szCs w:val="24"/>
              </w:rPr>
              <w:t>本土中草藥種源的組織栽培生產</w:t>
            </w:r>
            <w:proofErr w:type="gramStart"/>
            <w:r w:rsidRPr="00C82A83">
              <w:rPr>
                <w:rFonts w:ascii="標楷體" w:eastAsia="標楷體" w:hAnsi="標楷體" w:hint="eastAsia"/>
                <w:szCs w:val="24"/>
              </w:rPr>
              <w:t>大量瓶苗模式</w:t>
            </w:r>
            <w:proofErr w:type="gramEnd"/>
          </w:p>
        </w:tc>
      </w:tr>
      <w:tr w:rsidR="0031207C" w:rsidRPr="00566DED" w:rsidTr="00C43FA7">
        <w:trPr>
          <w:trHeight w:val="810"/>
        </w:trPr>
        <w:tc>
          <w:tcPr>
            <w:tcW w:w="2568" w:type="dxa"/>
            <w:vMerge w:val="restart"/>
          </w:tcPr>
          <w:p w:rsidR="0031207C" w:rsidRPr="00566DED" w:rsidRDefault="0031207C" w:rsidP="0031207C">
            <w:pPr>
              <w:snapToGrid w:val="0"/>
              <w:ind w:left="480" w:hangingChars="200" w:hanging="48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66DED">
              <w:rPr>
                <w:rFonts w:ascii="標楷體" w:eastAsia="標楷體" w:hAnsi="標楷體" w:hint="eastAsia"/>
              </w:rPr>
              <w:t>、</w:t>
            </w:r>
            <w:r w:rsidRPr="00566DED">
              <w:rPr>
                <w:rFonts w:ascii="標楷體" w:eastAsia="標楷體" w:hAnsi="標楷體"/>
              </w:rPr>
              <w:t>強化中醫藥研究之交流</w:t>
            </w:r>
          </w:p>
        </w:tc>
        <w:tc>
          <w:tcPr>
            <w:tcW w:w="2329" w:type="dxa"/>
          </w:tcPr>
          <w:p w:rsidR="0031207C" w:rsidRDefault="0031207C" w:rsidP="0031207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/>
                <w:szCs w:val="24"/>
              </w:rPr>
              <w:t>舉辦學術演講</w:t>
            </w:r>
          </w:p>
          <w:p w:rsidR="0031207C" w:rsidRPr="00566DED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0" w:type="dxa"/>
          </w:tcPr>
          <w:p w:rsidR="0031207C" w:rsidRPr="00DC634F" w:rsidRDefault="0031207C" w:rsidP="00036CB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 w:hint="eastAsia"/>
                <w:szCs w:val="24"/>
              </w:rPr>
              <w:t>邀請專家學者做專題學術演講並進行交流場數</w:t>
            </w:r>
            <w:r w:rsidR="00217584">
              <w:rPr>
                <w:rFonts w:ascii="標楷體" w:eastAsia="標楷體" w:hAnsi="標楷體" w:hint="eastAsia"/>
                <w:szCs w:val="24"/>
              </w:rPr>
              <w:t>10</w:t>
            </w:r>
            <w:r w:rsidRPr="00DC634F">
              <w:rPr>
                <w:rFonts w:ascii="標楷體" w:eastAsia="標楷體" w:hAnsi="標楷體" w:hint="eastAsia"/>
                <w:szCs w:val="24"/>
              </w:rPr>
              <w:t>場。</w:t>
            </w:r>
          </w:p>
        </w:tc>
      </w:tr>
      <w:tr w:rsidR="0031207C" w:rsidRPr="00566DED" w:rsidTr="00036CB4">
        <w:trPr>
          <w:trHeight w:val="795"/>
        </w:trPr>
        <w:tc>
          <w:tcPr>
            <w:tcW w:w="2568" w:type="dxa"/>
            <w:vMerge/>
          </w:tcPr>
          <w:p w:rsidR="0031207C" w:rsidRPr="00566DED" w:rsidRDefault="0031207C" w:rsidP="00C43FA7">
            <w:pPr>
              <w:snapToGrid w:val="0"/>
              <w:spacing w:line="400" w:lineRule="exact"/>
              <w:ind w:left="560" w:hanging="56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9" w:type="dxa"/>
          </w:tcPr>
          <w:p w:rsidR="0031207C" w:rsidRPr="00566DED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/>
                <w:szCs w:val="24"/>
              </w:rPr>
              <w:t>出席研討會與舉</w:t>
            </w:r>
            <w:r w:rsidRPr="00566DED">
              <w:rPr>
                <w:rFonts w:ascii="標楷體" w:eastAsia="標楷體" w:hAnsi="標楷體" w:hint="eastAsia"/>
                <w:szCs w:val="24"/>
              </w:rPr>
              <w:t>(</w:t>
            </w:r>
            <w:r w:rsidRPr="00566DED">
              <w:rPr>
                <w:rFonts w:ascii="標楷體" w:eastAsia="標楷體" w:hAnsi="標楷體"/>
                <w:szCs w:val="24"/>
              </w:rPr>
              <w:t>協</w:t>
            </w:r>
            <w:r w:rsidRPr="00566DED">
              <w:rPr>
                <w:rFonts w:ascii="標楷體" w:eastAsia="標楷體" w:hAnsi="標楷體" w:hint="eastAsia"/>
                <w:szCs w:val="24"/>
              </w:rPr>
              <w:t>)</w:t>
            </w:r>
            <w:r w:rsidRPr="00566DED">
              <w:rPr>
                <w:rFonts w:ascii="標楷體" w:eastAsia="標楷體" w:hAnsi="標楷體"/>
                <w:szCs w:val="24"/>
              </w:rPr>
              <w:t>辦學術研討會</w:t>
            </w:r>
          </w:p>
        </w:tc>
        <w:tc>
          <w:tcPr>
            <w:tcW w:w="4800" w:type="dxa"/>
          </w:tcPr>
          <w:p w:rsidR="0031207C" w:rsidRPr="00DC634F" w:rsidRDefault="0031207C" w:rsidP="00F504C0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 w:hint="eastAsia"/>
                <w:szCs w:val="24"/>
              </w:rPr>
              <w:t>指派研究人員參加由國內外各學會、學術機構舉辦之學術研討會計</w:t>
            </w:r>
            <w:r w:rsidR="00F504C0">
              <w:rPr>
                <w:rFonts w:ascii="標楷體" w:eastAsia="標楷體" w:hAnsi="標楷體" w:hint="eastAsia"/>
                <w:szCs w:val="24"/>
              </w:rPr>
              <w:t>14</w:t>
            </w:r>
            <w:r w:rsidRPr="00DC634F">
              <w:rPr>
                <w:rFonts w:ascii="標楷體" w:eastAsia="標楷體" w:hAnsi="標楷體" w:hint="eastAsia"/>
                <w:szCs w:val="24"/>
              </w:rPr>
              <w:t>人次。</w:t>
            </w:r>
          </w:p>
        </w:tc>
      </w:tr>
      <w:tr w:rsidR="00036CB4" w:rsidRPr="00566DED" w:rsidTr="00036CB4">
        <w:trPr>
          <w:trHeight w:val="540"/>
        </w:trPr>
        <w:tc>
          <w:tcPr>
            <w:tcW w:w="2568" w:type="dxa"/>
            <w:vMerge/>
            <w:tcBorders>
              <w:bottom w:val="single" w:sz="2" w:space="0" w:color="auto"/>
            </w:tcBorders>
          </w:tcPr>
          <w:p w:rsidR="00036CB4" w:rsidRPr="00566DED" w:rsidRDefault="00036CB4" w:rsidP="00C43FA7">
            <w:pPr>
              <w:snapToGrid w:val="0"/>
              <w:spacing w:line="400" w:lineRule="exact"/>
              <w:ind w:left="560" w:hanging="56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9" w:type="dxa"/>
            <w:tcBorders>
              <w:bottom w:val="single" w:sz="2" w:space="0" w:color="auto"/>
            </w:tcBorders>
          </w:tcPr>
          <w:p w:rsidR="00036CB4" w:rsidRPr="00566DED" w:rsidRDefault="00036CB4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加強國際及兩岸學術交流</w:t>
            </w:r>
          </w:p>
        </w:tc>
        <w:tc>
          <w:tcPr>
            <w:tcW w:w="4800" w:type="dxa"/>
            <w:tcBorders>
              <w:bottom w:val="single" w:sz="2" w:space="0" w:color="auto"/>
            </w:tcBorders>
          </w:tcPr>
          <w:p w:rsidR="00036CB4" w:rsidRDefault="00036CB4" w:rsidP="00036CB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出席中醫藥國際會議及參訪國際中醫藥學術研究機構3場。</w:t>
            </w:r>
          </w:p>
          <w:p w:rsidR="00036CB4" w:rsidRPr="00DC634F" w:rsidRDefault="00036CB4" w:rsidP="00F504C0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</w:tr>
      <w:tr w:rsidR="0031207C" w:rsidRPr="00566DED" w:rsidTr="00036CB4">
        <w:trPr>
          <w:trHeight w:val="870"/>
        </w:trPr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566DED" w:rsidRDefault="0031207C" w:rsidP="0031207C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566DE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中</w:t>
            </w:r>
            <w:r w:rsidRPr="00566DED">
              <w:rPr>
                <w:rFonts w:ascii="標楷體" w:eastAsia="標楷體" w:hAnsi="標楷體"/>
              </w:rPr>
              <w:t>醫藥知識推廣</w:t>
            </w:r>
            <w:r>
              <w:rPr>
                <w:rFonts w:ascii="標楷體" w:eastAsia="標楷體" w:hAnsi="標楷體" w:hint="eastAsia"/>
              </w:rPr>
              <w:t>與訊息服務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31207C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/>
                <w:szCs w:val="24"/>
              </w:rPr>
              <w:t>編譯中醫藥新知文章及出版中醫藥學術刊物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Default="0031207C" w:rsidP="00CC2B56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4E355A">
              <w:rPr>
                <w:rFonts w:ascii="標楷體" w:eastAsia="標楷體" w:hAnsi="標楷體" w:hint="eastAsia"/>
                <w:szCs w:val="24"/>
              </w:rPr>
              <w:t>已完成</w:t>
            </w:r>
            <w:r w:rsidRPr="004E355A">
              <w:rPr>
                <w:rFonts w:ascii="標楷體" w:eastAsia="標楷體" w:hAnsi="標楷體"/>
                <w:szCs w:val="24"/>
              </w:rPr>
              <w:t>編譯中醫藥新知文章</w:t>
            </w:r>
            <w:r w:rsidRPr="004E355A">
              <w:rPr>
                <w:rFonts w:ascii="標楷體" w:eastAsia="標楷體" w:hAnsi="標楷體" w:hint="eastAsia"/>
                <w:szCs w:val="24"/>
              </w:rPr>
              <w:t>7篇，</w:t>
            </w:r>
            <w:r w:rsidR="00CC2B56">
              <w:rPr>
                <w:rFonts w:ascii="標楷體" w:eastAsia="標楷體" w:hAnsi="標楷體" w:hint="eastAsia"/>
                <w:szCs w:val="24"/>
              </w:rPr>
              <w:t>出版</w:t>
            </w:r>
            <w:r w:rsidRPr="004E355A">
              <w:rPr>
                <w:rFonts w:ascii="標楷體" w:eastAsia="標楷體" w:hAnsi="標楷體" w:hint="eastAsia"/>
                <w:szCs w:val="24"/>
              </w:rPr>
              <w:t>中醫藥雜誌1期</w:t>
            </w:r>
            <w:r w:rsidR="00CC2B56">
              <w:rPr>
                <w:rFonts w:ascii="標楷體" w:eastAsia="標楷體" w:hAnsi="標楷體" w:hint="eastAsia"/>
                <w:szCs w:val="24"/>
              </w:rPr>
              <w:t>及</w:t>
            </w:r>
            <w:r w:rsidRPr="004E355A">
              <w:rPr>
                <w:rFonts w:ascii="標楷體" w:eastAsia="標楷體" w:hAnsi="標楷體" w:hint="eastAsia"/>
                <w:szCs w:val="24"/>
              </w:rPr>
              <w:t>研究年報1冊。</w:t>
            </w:r>
          </w:p>
          <w:p w:rsidR="0031207C" w:rsidRPr="004E355A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</w:tr>
      <w:tr w:rsidR="0031207C" w:rsidRPr="00566DED" w:rsidTr="00036CB4">
        <w:trPr>
          <w:trHeight w:val="662"/>
        </w:trPr>
        <w:tc>
          <w:tcPr>
            <w:tcW w:w="2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566DED" w:rsidRDefault="0031207C" w:rsidP="00C43FA7">
            <w:pPr>
              <w:snapToGrid w:val="0"/>
              <w:spacing w:line="400" w:lineRule="exact"/>
              <w:ind w:left="504" w:hanging="504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/>
                <w:szCs w:val="24"/>
              </w:rPr>
              <w:t>中草藥紮根活動</w:t>
            </w:r>
          </w:p>
          <w:p w:rsidR="0031207C" w:rsidRPr="0031207C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DC634F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31207C">
              <w:rPr>
                <w:rFonts w:ascii="標楷體" w:eastAsia="標楷體" w:hAnsi="標楷體" w:hint="eastAsia"/>
                <w:szCs w:val="24"/>
              </w:rPr>
              <w:t>舉辦及協辦中醫藥知識推廣活動1場。</w:t>
            </w:r>
          </w:p>
        </w:tc>
      </w:tr>
      <w:tr w:rsidR="0031207C" w:rsidRPr="00566DED" w:rsidTr="00036CB4">
        <w:trPr>
          <w:trHeight w:val="870"/>
        </w:trPr>
        <w:tc>
          <w:tcPr>
            <w:tcW w:w="2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005778" w:rsidRDefault="0031207C" w:rsidP="00C43FA7">
            <w:pPr>
              <w:tabs>
                <w:tab w:val="left" w:pos="1120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566DED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辦理標本館實地參訪事宜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07C" w:rsidRPr="00336EB4" w:rsidRDefault="0031207C" w:rsidP="00036CB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接待國內外貴賓參訪標本館</w:t>
            </w:r>
            <w:r w:rsidR="00036CB4">
              <w:rPr>
                <w:rFonts w:ascii="標楷體" w:eastAsia="標楷體" w:hAnsi="標楷體" w:hint="eastAsia"/>
                <w:szCs w:val="24"/>
              </w:rPr>
              <w:t>272</w:t>
            </w:r>
            <w:r>
              <w:rPr>
                <w:rFonts w:ascii="標楷體" w:eastAsia="標楷體" w:hAnsi="標楷體" w:hint="eastAsia"/>
                <w:szCs w:val="24"/>
              </w:rPr>
              <w:t>人次。</w:t>
            </w:r>
          </w:p>
        </w:tc>
      </w:tr>
      <w:tr w:rsidR="0031207C" w:rsidRPr="00566DED" w:rsidTr="00036CB4">
        <w:trPr>
          <w:trHeight w:val="1202"/>
        </w:trPr>
        <w:tc>
          <w:tcPr>
            <w:tcW w:w="2568" w:type="dxa"/>
            <w:tcBorders>
              <w:top w:val="single" w:sz="2" w:space="0" w:color="auto"/>
            </w:tcBorders>
          </w:tcPr>
          <w:p w:rsidR="0031207C" w:rsidRPr="00566DED" w:rsidRDefault="0031207C" w:rsidP="0031207C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566DED">
              <w:rPr>
                <w:rFonts w:ascii="標楷體" w:eastAsia="標楷體" w:hAnsi="標楷體" w:hint="eastAsia"/>
              </w:rPr>
              <w:t>、</w:t>
            </w:r>
            <w:r w:rsidRPr="00566DED">
              <w:rPr>
                <w:rFonts w:ascii="標楷體" w:eastAsia="標楷體" w:hAnsi="標楷體"/>
              </w:rPr>
              <w:t>培育高級中醫藥研究人才</w:t>
            </w:r>
          </w:p>
        </w:tc>
        <w:tc>
          <w:tcPr>
            <w:tcW w:w="2329" w:type="dxa"/>
            <w:tcBorders>
              <w:top w:val="single" w:sz="2" w:space="0" w:color="auto"/>
            </w:tcBorders>
          </w:tcPr>
          <w:p w:rsidR="0031207C" w:rsidRPr="00B201B3" w:rsidRDefault="0031207C" w:rsidP="0031207C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566DED">
              <w:rPr>
                <w:rFonts w:ascii="標楷體" w:eastAsia="標楷體" w:hAnsi="標楷體"/>
                <w:szCs w:val="24"/>
              </w:rPr>
              <w:t>指導國內各大專校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院</w:t>
            </w:r>
            <w:r w:rsidRPr="00566DED">
              <w:rPr>
                <w:rFonts w:ascii="標楷體" w:eastAsia="標楷體" w:hAnsi="標楷體"/>
                <w:szCs w:val="24"/>
              </w:rPr>
              <w:t>之碩</w:t>
            </w:r>
            <w:proofErr w:type="gramEnd"/>
            <w:r w:rsidRPr="00566DED">
              <w:rPr>
                <w:rFonts w:ascii="標楷體" w:eastAsia="標楷體" w:hAnsi="標楷體"/>
                <w:szCs w:val="24"/>
              </w:rPr>
              <w:t>、博士研究生。</w:t>
            </w:r>
          </w:p>
        </w:tc>
        <w:tc>
          <w:tcPr>
            <w:tcW w:w="4800" w:type="dxa"/>
            <w:tcBorders>
              <w:top w:val="single" w:sz="2" w:space="0" w:color="auto"/>
            </w:tcBorders>
          </w:tcPr>
          <w:p w:rsidR="0031207C" w:rsidRPr="00DC634F" w:rsidRDefault="0031207C" w:rsidP="00036CB4">
            <w:pPr>
              <w:snapToGrid w:val="0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DC634F">
              <w:rPr>
                <w:rFonts w:ascii="標楷體" w:eastAsia="標楷體" w:hAnsi="標楷體"/>
                <w:szCs w:val="24"/>
              </w:rPr>
              <w:t>指導國內各</w:t>
            </w:r>
            <w:proofErr w:type="gramStart"/>
            <w:r w:rsidRPr="00DC634F">
              <w:rPr>
                <w:rFonts w:ascii="標楷體" w:eastAsia="標楷體" w:hAnsi="標楷體"/>
                <w:szCs w:val="24"/>
              </w:rPr>
              <w:t>大專院校之碩</w:t>
            </w:r>
            <w:r w:rsidRPr="00DC634F">
              <w:rPr>
                <w:rFonts w:ascii="標楷體" w:eastAsia="標楷體" w:hAnsi="標楷體" w:hint="eastAsia"/>
                <w:szCs w:val="24"/>
              </w:rPr>
              <w:t>博</w:t>
            </w:r>
            <w:r w:rsidRPr="00DC634F">
              <w:rPr>
                <w:rFonts w:ascii="標楷體" w:eastAsia="標楷體" w:hAnsi="標楷體"/>
                <w:szCs w:val="24"/>
              </w:rPr>
              <w:t>士</w:t>
            </w:r>
            <w:proofErr w:type="gramEnd"/>
            <w:r w:rsidRPr="00DC634F">
              <w:rPr>
                <w:rFonts w:ascii="標楷體" w:eastAsia="標楷體" w:hAnsi="標楷體"/>
                <w:szCs w:val="24"/>
              </w:rPr>
              <w:t>研究生</w:t>
            </w:r>
            <w:r w:rsidR="00036CB4">
              <w:rPr>
                <w:rFonts w:ascii="標楷體" w:eastAsia="標楷體" w:hAnsi="標楷體" w:hint="eastAsia"/>
                <w:szCs w:val="24"/>
              </w:rPr>
              <w:t>17</w:t>
            </w:r>
            <w:r w:rsidRPr="00DC634F">
              <w:rPr>
                <w:rFonts w:ascii="標楷體" w:eastAsia="標楷體" w:hAnsi="標楷體"/>
                <w:szCs w:val="24"/>
              </w:rPr>
              <w:t>人</w:t>
            </w:r>
            <w:r w:rsidRPr="00DC634F">
              <w:rPr>
                <w:rFonts w:ascii="標楷體" w:eastAsia="標楷體" w:hAnsi="標楷體" w:hint="eastAsia"/>
                <w:szCs w:val="24"/>
              </w:rPr>
              <w:t>次，</w:t>
            </w:r>
            <w:r w:rsidRPr="00DC634F">
              <w:rPr>
                <w:rFonts w:ascii="標楷體" w:eastAsia="標楷體" w:hAnsi="標楷體"/>
                <w:szCs w:val="24"/>
              </w:rPr>
              <w:t>碩博士論文</w:t>
            </w:r>
            <w:r w:rsidR="00036CB4">
              <w:rPr>
                <w:rFonts w:ascii="標楷體" w:eastAsia="標楷體" w:hAnsi="標楷體" w:hint="eastAsia"/>
                <w:szCs w:val="24"/>
              </w:rPr>
              <w:t>3</w:t>
            </w:r>
            <w:r w:rsidRPr="00DC634F">
              <w:rPr>
                <w:rFonts w:ascii="標楷體" w:eastAsia="標楷體" w:hAnsi="標楷體"/>
                <w:szCs w:val="24"/>
              </w:rPr>
              <w:t>本</w:t>
            </w:r>
            <w:r w:rsidRPr="00DC634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450B5" w:rsidRPr="00566DED" w:rsidRDefault="005450B5" w:rsidP="005450B5">
      <w:pPr>
        <w:spacing w:line="400" w:lineRule="exact"/>
        <w:textDirection w:val="lrTbV"/>
        <w:rPr>
          <w:rFonts w:ascii="標楷體" w:eastAsia="標楷體" w:hAnsi="標楷體"/>
          <w:sz w:val="4"/>
          <w:szCs w:val="4"/>
        </w:rPr>
      </w:pPr>
    </w:p>
    <w:p w:rsidR="00900D14" w:rsidRPr="00566DED" w:rsidRDefault="00900D14" w:rsidP="00036CB4">
      <w:pPr>
        <w:spacing w:line="400" w:lineRule="exact"/>
        <w:rPr>
          <w:rFonts w:ascii="標楷體" w:eastAsia="標楷體" w:hAnsi="標楷體"/>
        </w:rPr>
      </w:pPr>
    </w:p>
    <w:sectPr w:rsidR="00900D14" w:rsidRPr="00566DED" w:rsidSect="00F7482C">
      <w:footerReference w:type="even" r:id="rId8"/>
      <w:footerReference w:type="default" r:id="rId9"/>
      <w:type w:val="oddPage"/>
      <w:pgSz w:w="11907" w:h="16840" w:code="9"/>
      <w:pgMar w:top="1134" w:right="1134" w:bottom="1134" w:left="1134" w:header="567" w:footer="567" w:gutter="0"/>
      <w:cols w:space="425"/>
      <w:docGrid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B8" w:rsidRDefault="00D819B8">
      <w:r>
        <w:separator/>
      </w:r>
    </w:p>
  </w:endnote>
  <w:endnote w:type="continuationSeparator" w:id="0">
    <w:p w:rsidR="00D819B8" w:rsidRDefault="00D8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F" w:rsidRDefault="009F0550" w:rsidP="000907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04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04FF" w:rsidRDefault="00B104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F" w:rsidRDefault="009F0550" w:rsidP="000907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04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5157">
      <w:rPr>
        <w:rStyle w:val="a7"/>
        <w:noProof/>
      </w:rPr>
      <w:t>1</w:t>
    </w:r>
    <w:r>
      <w:rPr>
        <w:rStyle w:val="a7"/>
      </w:rPr>
      <w:fldChar w:fldCharType="end"/>
    </w:r>
  </w:p>
  <w:p w:rsidR="00B104FF" w:rsidRDefault="00B104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B8" w:rsidRDefault="00D819B8">
      <w:r>
        <w:separator/>
      </w:r>
    </w:p>
  </w:footnote>
  <w:footnote w:type="continuationSeparator" w:id="0">
    <w:p w:rsidR="00D819B8" w:rsidRDefault="00D81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251D7"/>
    <w:multiLevelType w:val="hybridMultilevel"/>
    <w:tmpl w:val="23A254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A3241A"/>
    <w:multiLevelType w:val="hybridMultilevel"/>
    <w:tmpl w:val="2794D072"/>
    <w:lvl w:ilvl="0" w:tplc="CD2A5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263DC3"/>
    <w:multiLevelType w:val="multilevel"/>
    <w:tmpl w:val="F46C6F82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A81414"/>
    <w:multiLevelType w:val="hybridMultilevel"/>
    <w:tmpl w:val="E5824428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631030"/>
    <w:multiLevelType w:val="multilevel"/>
    <w:tmpl w:val="F46C6F82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827C21"/>
    <w:multiLevelType w:val="hybridMultilevel"/>
    <w:tmpl w:val="B0B0E986"/>
    <w:lvl w:ilvl="0" w:tplc="161A3CC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1A326E"/>
    <w:multiLevelType w:val="multilevel"/>
    <w:tmpl w:val="3A10C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14555A"/>
    <w:multiLevelType w:val="hybridMultilevel"/>
    <w:tmpl w:val="7CE4DBB2"/>
    <w:lvl w:ilvl="0" w:tplc="38B02B9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0191A0A"/>
    <w:multiLevelType w:val="hybridMultilevel"/>
    <w:tmpl w:val="86E68FAC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055841"/>
    <w:multiLevelType w:val="multilevel"/>
    <w:tmpl w:val="3DE62C08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27A5E47"/>
    <w:multiLevelType w:val="singleLevel"/>
    <w:tmpl w:val="4E687F4C"/>
    <w:lvl w:ilvl="0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</w:abstractNum>
  <w:abstractNum w:abstractNumId="12">
    <w:nsid w:val="23842B79"/>
    <w:multiLevelType w:val="hybridMultilevel"/>
    <w:tmpl w:val="D72AF5D0"/>
    <w:lvl w:ilvl="0" w:tplc="3702B9F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D8EEA99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D357E6"/>
    <w:multiLevelType w:val="hybridMultilevel"/>
    <w:tmpl w:val="52782CDA"/>
    <w:lvl w:ilvl="0" w:tplc="2B1A0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A147E74"/>
    <w:multiLevelType w:val="hybridMultilevel"/>
    <w:tmpl w:val="F9EC7C0E"/>
    <w:lvl w:ilvl="0" w:tplc="06B6E5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C0A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E2CB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9F4BB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6AA4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C0CDC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AD0CF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F409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726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BB4E1B"/>
    <w:multiLevelType w:val="hybridMultilevel"/>
    <w:tmpl w:val="4D0E7014"/>
    <w:lvl w:ilvl="0" w:tplc="161A3CC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03B715C"/>
    <w:multiLevelType w:val="hybridMultilevel"/>
    <w:tmpl w:val="34BCA070"/>
    <w:lvl w:ilvl="0" w:tplc="41AE0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382C53"/>
    <w:multiLevelType w:val="multilevel"/>
    <w:tmpl w:val="E5824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0F4BD6"/>
    <w:multiLevelType w:val="hybridMultilevel"/>
    <w:tmpl w:val="35E04D92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5182423"/>
    <w:multiLevelType w:val="singleLevel"/>
    <w:tmpl w:val="F1A87B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0">
    <w:nsid w:val="36F3575B"/>
    <w:multiLevelType w:val="multilevel"/>
    <w:tmpl w:val="ABA09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9301F2F"/>
    <w:multiLevelType w:val="hybridMultilevel"/>
    <w:tmpl w:val="0CE05F22"/>
    <w:lvl w:ilvl="0" w:tplc="B114CB78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D720F5"/>
    <w:multiLevelType w:val="multilevel"/>
    <w:tmpl w:val="3A10C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5B55EB"/>
    <w:multiLevelType w:val="multilevel"/>
    <w:tmpl w:val="86E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F561450"/>
    <w:multiLevelType w:val="hybridMultilevel"/>
    <w:tmpl w:val="C0EE1560"/>
    <w:lvl w:ilvl="0" w:tplc="353A50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5075771"/>
    <w:multiLevelType w:val="hybridMultilevel"/>
    <w:tmpl w:val="86BC4F02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857AF8"/>
    <w:multiLevelType w:val="hybridMultilevel"/>
    <w:tmpl w:val="742C3E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DD07752"/>
    <w:multiLevelType w:val="hybridMultilevel"/>
    <w:tmpl w:val="ABA09D1E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0D12A9A"/>
    <w:multiLevelType w:val="multilevel"/>
    <w:tmpl w:val="4D0E7014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3C31491"/>
    <w:multiLevelType w:val="hybridMultilevel"/>
    <w:tmpl w:val="7616C1A4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501E44"/>
    <w:multiLevelType w:val="multilevel"/>
    <w:tmpl w:val="3A10C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B411F6"/>
    <w:multiLevelType w:val="hybridMultilevel"/>
    <w:tmpl w:val="89982EA4"/>
    <w:lvl w:ilvl="0" w:tplc="75860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0F10D2"/>
    <w:multiLevelType w:val="hybridMultilevel"/>
    <w:tmpl w:val="7884E4EC"/>
    <w:lvl w:ilvl="0" w:tplc="1A384FB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3">
    <w:nsid w:val="5BFC18CC"/>
    <w:multiLevelType w:val="hybridMultilevel"/>
    <w:tmpl w:val="86307B62"/>
    <w:lvl w:ilvl="0" w:tplc="75860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F550EB6"/>
    <w:multiLevelType w:val="hybridMultilevel"/>
    <w:tmpl w:val="3A10C928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3A80261"/>
    <w:multiLevelType w:val="hybridMultilevel"/>
    <w:tmpl w:val="3DE62C08"/>
    <w:lvl w:ilvl="0" w:tplc="B114CB78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30B2F58"/>
    <w:multiLevelType w:val="hybridMultilevel"/>
    <w:tmpl w:val="F46C6F82"/>
    <w:lvl w:ilvl="0" w:tplc="B114CB78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F76FDC"/>
    <w:multiLevelType w:val="hybridMultilevel"/>
    <w:tmpl w:val="29B0C928"/>
    <w:lvl w:ilvl="0" w:tplc="1F1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D75A06"/>
    <w:multiLevelType w:val="multilevel"/>
    <w:tmpl w:val="29B0C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B19512F"/>
    <w:multiLevelType w:val="singleLevel"/>
    <w:tmpl w:val="9E42D104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444"/>
      </w:pPr>
      <w:rPr>
        <w:rFonts w:hint="eastAsia"/>
      </w:rPr>
    </w:lvl>
  </w:abstractNum>
  <w:abstractNum w:abstractNumId="40">
    <w:nsid w:val="7FE11D3A"/>
    <w:multiLevelType w:val="hybridMultilevel"/>
    <w:tmpl w:val="EFEA8FA4"/>
    <w:lvl w:ilvl="0" w:tplc="2E0AA0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C4E3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EC2151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華康仿宋體W4" w:eastAsia="華康仿宋體W4" w:hint="eastAsia"/>
          <w:b w:val="0"/>
          <w:i w:val="0"/>
          <w:sz w:val="20"/>
          <w:u w:val="none"/>
        </w:rPr>
      </w:lvl>
    </w:lvlOverride>
  </w:num>
  <w:num w:numId="12">
    <w:abstractNumId w:val="19"/>
  </w:num>
  <w:num w:numId="13">
    <w:abstractNumId w:val="14"/>
  </w:num>
  <w:num w:numId="14">
    <w:abstractNumId w:val="32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23"/>
  </w:num>
  <w:num w:numId="20">
    <w:abstractNumId w:val="27"/>
  </w:num>
  <w:num w:numId="21">
    <w:abstractNumId w:val="20"/>
  </w:num>
  <w:num w:numId="22">
    <w:abstractNumId w:val="4"/>
  </w:num>
  <w:num w:numId="23">
    <w:abstractNumId w:val="17"/>
  </w:num>
  <w:num w:numId="24">
    <w:abstractNumId w:val="18"/>
  </w:num>
  <w:num w:numId="25">
    <w:abstractNumId w:val="40"/>
  </w:num>
  <w:num w:numId="26">
    <w:abstractNumId w:val="8"/>
  </w:num>
  <w:num w:numId="27">
    <w:abstractNumId w:val="34"/>
  </w:num>
  <w:num w:numId="28">
    <w:abstractNumId w:val="33"/>
  </w:num>
  <w:num w:numId="29">
    <w:abstractNumId w:val="31"/>
  </w:num>
  <w:num w:numId="30">
    <w:abstractNumId w:val="7"/>
  </w:num>
  <w:num w:numId="31">
    <w:abstractNumId w:val="37"/>
  </w:num>
  <w:num w:numId="32">
    <w:abstractNumId w:val="38"/>
  </w:num>
  <w:num w:numId="33">
    <w:abstractNumId w:val="29"/>
  </w:num>
  <w:num w:numId="34">
    <w:abstractNumId w:val="30"/>
  </w:num>
  <w:num w:numId="35">
    <w:abstractNumId w:val="25"/>
  </w:num>
  <w:num w:numId="36">
    <w:abstractNumId w:val="26"/>
  </w:num>
  <w:num w:numId="37">
    <w:abstractNumId w:val="13"/>
  </w:num>
  <w:num w:numId="38">
    <w:abstractNumId w:val="35"/>
  </w:num>
  <w:num w:numId="39">
    <w:abstractNumId w:val="10"/>
  </w:num>
  <w:num w:numId="40">
    <w:abstractNumId w:val="36"/>
  </w:num>
  <w:num w:numId="41">
    <w:abstractNumId w:val="1"/>
  </w:num>
  <w:num w:numId="42">
    <w:abstractNumId w:val="24"/>
  </w:num>
  <w:num w:numId="43">
    <w:abstractNumId w:val="3"/>
  </w:num>
  <w:num w:numId="44">
    <w:abstractNumId w:val="15"/>
  </w:num>
  <w:num w:numId="45">
    <w:abstractNumId w:val="28"/>
  </w:num>
  <w:num w:numId="46">
    <w:abstractNumId w:val="6"/>
  </w:num>
  <w:num w:numId="47">
    <w:abstractNumId w:val="5"/>
  </w:num>
  <w:num w:numId="48">
    <w:abstractNumId w:val="21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20"/>
  <w:drawingGridVerticalSpacing w:val="375"/>
  <w:displayHorizontalDrawingGridEvery w:val="0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CA"/>
    <w:rsid w:val="00005778"/>
    <w:rsid w:val="00005AC1"/>
    <w:rsid w:val="000110EC"/>
    <w:rsid w:val="000139C1"/>
    <w:rsid w:val="00013A06"/>
    <w:rsid w:val="000152E7"/>
    <w:rsid w:val="000158E3"/>
    <w:rsid w:val="00022665"/>
    <w:rsid w:val="00022862"/>
    <w:rsid w:val="00023BD9"/>
    <w:rsid w:val="000273FB"/>
    <w:rsid w:val="00027561"/>
    <w:rsid w:val="00031AA2"/>
    <w:rsid w:val="0003323F"/>
    <w:rsid w:val="00036CB4"/>
    <w:rsid w:val="0004048A"/>
    <w:rsid w:val="000426E9"/>
    <w:rsid w:val="00043E21"/>
    <w:rsid w:val="00047ACD"/>
    <w:rsid w:val="00050559"/>
    <w:rsid w:val="00051EF0"/>
    <w:rsid w:val="00052109"/>
    <w:rsid w:val="0005217D"/>
    <w:rsid w:val="0005523C"/>
    <w:rsid w:val="00060A49"/>
    <w:rsid w:val="00063D83"/>
    <w:rsid w:val="00064BD8"/>
    <w:rsid w:val="00065B71"/>
    <w:rsid w:val="0006705C"/>
    <w:rsid w:val="000677E8"/>
    <w:rsid w:val="00080866"/>
    <w:rsid w:val="000809F0"/>
    <w:rsid w:val="00084F3E"/>
    <w:rsid w:val="00085D36"/>
    <w:rsid w:val="00090717"/>
    <w:rsid w:val="0009147F"/>
    <w:rsid w:val="000923A8"/>
    <w:rsid w:val="00092A77"/>
    <w:rsid w:val="000A23A6"/>
    <w:rsid w:val="000A51BB"/>
    <w:rsid w:val="000A7ED8"/>
    <w:rsid w:val="000B04F0"/>
    <w:rsid w:val="000B37EB"/>
    <w:rsid w:val="000C4F2D"/>
    <w:rsid w:val="000C5BE7"/>
    <w:rsid w:val="000D04CA"/>
    <w:rsid w:val="000D068B"/>
    <w:rsid w:val="000E0308"/>
    <w:rsid w:val="000E36FF"/>
    <w:rsid w:val="000E4DDD"/>
    <w:rsid w:val="000F0A74"/>
    <w:rsid w:val="000F1337"/>
    <w:rsid w:val="000F1E73"/>
    <w:rsid w:val="000F52F7"/>
    <w:rsid w:val="000F5FCB"/>
    <w:rsid w:val="00101D88"/>
    <w:rsid w:val="00103687"/>
    <w:rsid w:val="001051FE"/>
    <w:rsid w:val="00111BC7"/>
    <w:rsid w:val="00116E06"/>
    <w:rsid w:val="001173C9"/>
    <w:rsid w:val="001231B3"/>
    <w:rsid w:val="001239AC"/>
    <w:rsid w:val="00123C25"/>
    <w:rsid w:val="001304AC"/>
    <w:rsid w:val="001309E8"/>
    <w:rsid w:val="00135ECA"/>
    <w:rsid w:val="00144DB4"/>
    <w:rsid w:val="001450E7"/>
    <w:rsid w:val="00151C3A"/>
    <w:rsid w:val="00171864"/>
    <w:rsid w:val="00175D5B"/>
    <w:rsid w:val="00180261"/>
    <w:rsid w:val="001809AA"/>
    <w:rsid w:val="00184397"/>
    <w:rsid w:val="00185E82"/>
    <w:rsid w:val="001908A3"/>
    <w:rsid w:val="0019203A"/>
    <w:rsid w:val="00193439"/>
    <w:rsid w:val="00197867"/>
    <w:rsid w:val="001A01D7"/>
    <w:rsid w:val="001A0EC9"/>
    <w:rsid w:val="001A3F62"/>
    <w:rsid w:val="001B4EC2"/>
    <w:rsid w:val="001C2656"/>
    <w:rsid w:val="001C5506"/>
    <w:rsid w:val="001D0F48"/>
    <w:rsid w:val="001D427A"/>
    <w:rsid w:val="001D63CE"/>
    <w:rsid w:val="001D6B5F"/>
    <w:rsid w:val="001D7355"/>
    <w:rsid w:val="001E0054"/>
    <w:rsid w:val="001E00A8"/>
    <w:rsid w:val="001E3601"/>
    <w:rsid w:val="001E69B9"/>
    <w:rsid w:val="001E765C"/>
    <w:rsid w:val="001F211D"/>
    <w:rsid w:val="001F7CB8"/>
    <w:rsid w:val="00205C44"/>
    <w:rsid w:val="0021038C"/>
    <w:rsid w:val="002104D2"/>
    <w:rsid w:val="002129B7"/>
    <w:rsid w:val="002131FC"/>
    <w:rsid w:val="0021682A"/>
    <w:rsid w:val="00216C96"/>
    <w:rsid w:val="0021721E"/>
    <w:rsid w:val="00217584"/>
    <w:rsid w:val="002209B3"/>
    <w:rsid w:val="002209F8"/>
    <w:rsid w:val="00223251"/>
    <w:rsid w:val="00223F6C"/>
    <w:rsid w:val="00235E20"/>
    <w:rsid w:val="002407C9"/>
    <w:rsid w:val="00246B0B"/>
    <w:rsid w:val="00252144"/>
    <w:rsid w:val="002538EC"/>
    <w:rsid w:val="002548C9"/>
    <w:rsid w:val="00261220"/>
    <w:rsid w:val="0026210A"/>
    <w:rsid w:val="0026580E"/>
    <w:rsid w:val="0027072C"/>
    <w:rsid w:val="00271378"/>
    <w:rsid w:val="002716AA"/>
    <w:rsid w:val="00273101"/>
    <w:rsid w:val="00274A8C"/>
    <w:rsid w:val="002814C7"/>
    <w:rsid w:val="00281B82"/>
    <w:rsid w:val="00281E8E"/>
    <w:rsid w:val="00282D54"/>
    <w:rsid w:val="00283862"/>
    <w:rsid w:val="00284A85"/>
    <w:rsid w:val="00295C00"/>
    <w:rsid w:val="0029606B"/>
    <w:rsid w:val="0029738B"/>
    <w:rsid w:val="00297DE3"/>
    <w:rsid w:val="002A72B3"/>
    <w:rsid w:val="002B0B1B"/>
    <w:rsid w:val="002B0B7A"/>
    <w:rsid w:val="002B161C"/>
    <w:rsid w:val="002C0DA5"/>
    <w:rsid w:val="002C133A"/>
    <w:rsid w:val="002C1AB1"/>
    <w:rsid w:val="002C31BA"/>
    <w:rsid w:val="002C60CA"/>
    <w:rsid w:val="002D24E0"/>
    <w:rsid w:val="002D3E6C"/>
    <w:rsid w:val="002D7CAC"/>
    <w:rsid w:val="002E19B9"/>
    <w:rsid w:val="002E4D8E"/>
    <w:rsid w:val="002E5275"/>
    <w:rsid w:val="002F147B"/>
    <w:rsid w:val="002F1D4D"/>
    <w:rsid w:val="002F7320"/>
    <w:rsid w:val="00302CF1"/>
    <w:rsid w:val="003055C1"/>
    <w:rsid w:val="0031113A"/>
    <w:rsid w:val="0031207C"/>
    <w:rsid w:val="003151E4"/>
    <w:rsid w:val="00326729"/>
    <w:rsid w:val="00327064"/>
    <w:rsid w:val="00327DF4"/>
    <w:rsid w:val="00332E4C"/>
    <w:rsid w:val="00336EB4"/>
    <w:rsid w:val="00340B34"/>
    <w:rsid w:val="00342ABE"/>
    <w:rsid w:val="00343CC0"/>
    <w:rsid w:val="00354467"/>
    <w:rsid w:val="00354935"/>
    <w:rsid w:val="003608F9"/>
    <w:rsid w:val="00361DE3"/>
    <w:rsid w:val="00362775"/>
    <w:rsid w:val="00362FB0"/>
    <w:rsid w:val="003753C1"/>
    <w:rsid w:val="003776C2"/>
    <w:rsid w:val="00385891"/>
    <w:rsid w:val="003878B4"/>
    <w:rsid w:val="0039040D"/>
    <w:rsid w:val="003A1687"/>
    <w:rsid w:val="003A287B"/>
    <w:rsid w:val="003A52C3"/>
    <w:rsid w:val="003B5AF0"/>
    <w:rsid w:val="003C097E"/>
    <w:rsid w:val="003C0F4C"/>
    <w:rsid w:val="003C11C4"/>
    <w:rsid w:val="003C4981"/>
    <w:rsid w:val="003C77D8"/>
    <w:rsid w:val="003D5276"/>
    <w:rsid w:val="003D5EA6"/>
    <w:rsid w:val="003D62CA"/>
    <w:rsid w:val="003D78C1"/>
    <w:rsid w:val="003E1128"/>
    <w:rsid w:val="003E24C3"/>
    <w:rsid w:val="003E4D7F"/>
    <w:rsid w:val="003E6111"/>
    <w:rsid w:val="003F1A62"/>
    <w:rsid w:val="003F3BFE"/>
    <w:rsid w:val="00401306"/>
    <w:rsid w:val="0040211B"/>
    <w:rsid w:val="00403335"/>
    <w:rsid w:val="00406720"/>
    <w:rsid w:val="00411BF8"/>
    <w:rsid w:val="004126C6"/>
    <w:rsid w:val="00414B1C"/>
    <w:rsid w:val="004152F1"/>
    <w:rsid w:val="00424553"/>
    <w:rsid w:val="00424D02"/>
    <w:rsid w:val="0043079A"/>
    <w:rsid w:val="00436A2C"/>
    <w:rsid w:val="00443106"/>
    <w:rsid w:val="00445077"/>
    <w:rsid w:val="0045208A"/>
    <w:rsid w:val="00456903"/>
    <w:rsid w:val="00457B05"/>
    <w:rsid w:val="00460FD7"/>
    <w:rsid w:val="00463065"/>
    <w:rsid w:val="00463406"/>
    <w:rsid w:val="00470943"/>
    <w:rsid w:val="00471B8C"/>
    <w:rsid w:val="00471F78"/>
    <w:rsid w:val="00475EF6"/>
    <w:rsid w:val="0048274C"/>
    <w:rsid w:val="00486238"/>
    <w:rsid w:val="00490762"/>
    <w:rsid w:val="00496047"/>
    <w:rsid w:val="00497F10"/>
    <w:rsid w:val="004A0D6C"/>
    <w:rsid w:val="004A753A"/>
    <w:rsid w:val="004B0397"/>
    <w:rsid w:val="004B5D4A"/>
    <w:rsid w:val="004C35D4"/>
    <w:rsid w:val="004C48A1"/>
    <w:rsid w:val="004C5527"/>
    <w:rsid w:val="004D1162"/>
    <w:rsid w:val="004D3998"/>
    <w:rsid w:val="004E355A"/>
    <w:rsid w:val="004E41F3"/>
    <w:rsid w:val="004E74E4"/>
    <w:rsid w:val="004F13D5"/>
    <w:rsid w:val="004F2E88"/>
    <w:rsid w:val="004F5A8B"/>
    <w:rsid w:val="004F608C"/>
    <w:rsid w:val="004F75F3"/>
    <w:rsid w:val="00500196"/>
    <w:rsid w:val="0050150F"/>
    <w:rsid w:val="00502E1F"/>
    <w:rsid w:val="00510D1F"/>
    <w:rsid w:val="0051150F"/>
    <w:rsid w:val="00512DDA"/>
    <w:rsid w:val="00517C76"/>
    <w:rsid w:val="005214CE"/>
    <w:rsid w:val="00532E0E"/>
    <w:rsid w:val="00533798"/>
    <w:rsid w:val="00534431"/>
    <w:rsid w:val="00541511"/>
    <w:rsid w:val="005450B5"/>
    <w:rsid w:val="00547014"/>
    <w:rsid w:val="00552184"/>
    <w:rsid w:val="00552408"/>
    <w:rsid w:val="00552E4D"/>
    <w:rsid w:val="00554567"/>
    <w:rsid w:val="005559E8"/>
    <w:rsid w:val="00555EA0"/>
    <w:rsid w:val="00566DED"/>
    <w:rsid w:val="00567B6E"/>
    <w:rsid w:val="00574202"/>
    <w:rsid w:val="0057578D"/>
    <w:rsid w:val="005773F0"/>
    <w:rsid w:val="00581FD7"/>
    <w:rsid w:val="005838D1"/>
    <w:rsid w:val="00583EF7"/>
    <w:rsid w:val="00584E5E"/>
    <w:rsid w:val="005863C0"/>
    <w:rsid w:val="00593609"/>
    <w:rsid w:val="0059561F"/>
    <w:rsid w:val="005A0455"/>
    <w:rsid w:val="005A2377"/>
    <w:rsid w:val="005A348E"/>
    <w:rsid w:val="005B389A"/>
    <w:rsid w:val="005B56DA"/>
    <w:rsid w:val="005C0CE6"/>
    <w:rsid w:val="005C1EB1"/>
    <w:rsid w:val="005C614D"/>
    <w:rsid w:val="005D62B6"/>
    <w:rsid w:val="005E3B3D"/>
    <w:rsid w:val="005E3C89"/>
    <w:rsid w:val="005E7D6E"/>
    <w:rsid w:val="005F030A"/>
    <w:rsid w:val="005F13AB"/>
    <w:rsid w:val="005F2254"/>
    <w:rsid w:val="005F4620"/>
    <w:rsid w:val="00600DBD"/>
    <w:rsid w:val="00601E17"/>
    <w:rsid w:val="0060295B"/>
    <w:rsid w:val="00604114"/>
    <w:rsid w:val="00606001"/>
    <w:rsid w:val="006125EC"/>
    <w:rsid w:val="00613DE6"/>
    <w:rsid w:val="00615B04"/>
    <w:rsid w:val="00617FEB"/>
    <w:rsid w:val="00621D59"/>
    <w:rsid w:val="00625A45"/>
    <w:rsid w:val="00633971"/>
    <w:rsid w:val="00640859"/>
    <w:rsid w:val="00642C16"/>
    <w:rsid w:val="006458A9"/>
    <w:rsid w:val="00646108"/>
    <w:rsid w:val="00646D44"/>
    <w:rsid w:val="00654481"/>
    <w:rsid w:val="00654FF0"/>
    <w:rsid w:val="006578F2"/>
    <w:rsid w:val="00660A9A"/>
    <w:rsid w:val="006610FD"/>
    <w:rsid w:val="0066192B"/>
    <w:rsid w:val="00661DD1"/>
    <w:rsid w:val="00672C02"/>
    <w:rsid w:val="006851CF"/>
    <w:rsid w:val="00686FE2"/>
    <w:rsid w:val="0068717D"/>
    <w:rsid w:val="00687559"/>
    <w:rsid w:val="00690B57"/>
    <w:rsid w:val="006926E8"/>
    <w:rsid w:val="00692D91"/>
    <w:rsid w:val="00697369"/>
    <w:rsid w:val="006A36EE"/>
    <w:rsid w:val="006A7F21"/>
    <w:rsid w:val="006B4D9B"/>
    <w:rsid w:val="006B56CF"/>
    <w:rsid w:val="006B6720"/>
    <w:rsid w:val="006B6D40"/>
    <w:rsid w:val="006B704D"/>
    <w:rsid w:val="006C1577"/>
    <w:rsid w:val="006C1D54"/>
    <w:rsid w:val="006C546E"/>
    <w:rsid w:val="006C6B3E"/>
    <w:rsid w:val="006E08A1"/>
    <w:rsid w:val="006E2E73"/>
    <w:rsid w:val="006E6B09"/>
    <w:rsid w:val="006F2550"/>
    <w:rsid w:val="006F66E6"/>
    <w:rsid w:val="0070324C"/>
    <w:rsid w:val="00703BE7"/>
    <w:rsid w:val="00704940"/>
    <w:rsid w:val="00707C1C"/>
    <w:rsid w:val="00710559"/>
    <w:rsid w:val="00710F6A"/>
    <w:rsid w:val="00717272"/>
    <w:rsid w:val="0072036D"/>
    <w:rsid w:val="0072044B"/>
    <w:rsid w:val="007269A9"/>
    <w:rsid w:val="00727583"/>
    <w:rsid w:val="00732285"/>
    <w:rsid w:val="00732BF7"/>
    <w:rsid w:val="00734793"/>
    <w:rsid w:val="007372F8"/>
    <w:rsid w:val="00742498"/>
    <w:rsid w:val="0075109D"/>
    <w:rsid w:val="00753CE9"/>
    <w:rsid w:val="00763077"/>
    <w:rsid w:val="00764C7B"/>
    <w:rsid w:val="00780444"/>
    <w:rsid w:val="007820E1"/>
    <w:rsid w:val="00784EE0"/>
    <w:rsid w:val="00791495"/>
    <w:rsid w:val="00792B5E"/>
    <w:rsid w:val="00793B88"/>
    <w:rsid w:val="007945BE"/>
    <w:rsid w:val="0079607C"/>
    <w:rsid w:val="007A1912"/>
    <w:rsid w:val="007A224C"/>
    <w:rsid w:val="007A4E86"/>
    <w:rsid w:val="007A5193"/>
    <w:rsid w:val="007B1D2D"/>
    <w:rsid w:val="007B2AA5"/>
    <w:rsid w:val="007B2F17"/>
    <w:rsid w:val="007C3E2B"/>
    <w:rsid w:val="007C5C2C"/>
    <w:rsid w:val="007D2311"/>
    <w:rsid w:val="007D4727"/>
    <w:rsid w:val="007D495C"/>
    <w:rsid w:val="007D7916"/>
    <w:rsid w:val="007E224B"/>
    <w:rsid w:val="007E248A"/>
    <w:rsid w:val="007E3A79"/>
    <w:rsid w:val="007E6CED"/>
    <w:rsid w:val="007E730A"/>
    <w:rsid w:val="007F02ED"/>
    <w:rsid w:val="007F1A6C"/>
    <w:rsid w:val="007F2341"/>
    <w:rsid w:val="008035A7"/>
    <w:rsid w:val="00807B77"/>
    <w:rsid w:val="00814134"/>
    <w:rsid w:val="008171D8"/>
    <w:rsid w:val="00817FFC"/>
    <w:rsid w:val="008233D1"/>
    <w:rsid w:val="00825393"/>
    <w:rsid w:val="00834E90"/>
    <w:rsid w:val="00841A19"/>
    <w:rsid w:val="0086020D"/>
    <w:rsid w:val="00866B09"/>
    <w:rsid w:val="0087611A"/>
    <w:rsid w:val="00876B05"/>
    <w:rsid w:val="00877AB7"/>
    <w:rsid w:val="008811B2"/>
    <w:rsid w:val="00881B2A"/>
    <w:rsid w:val="0088289E"/>
    <w:rsid w:val="00885CA1"/>
    <w:rsid w:val="00890960"/>
    <w:rsid w:val="00891D73"/>
    <w:rsid w:val="00897967"/>
    <w:rsid w:val="008A0680"/>
    <w:rsid w:val="008A260A"/>
    <w:rsid w:val="008A3D52"/>
    <w:rsid w:val="008A457F"/>
    <w:rsid w:val="008A6177"/>
    <w:rsid w:val="008B3642"/>
    <w:rsid w:val="008B7C5D"/>
    <w:rsid w:val="008C4D28"/>
    <w:rsid w:val="008C5B8A"/>
    <w:rsid w:val="008D067E"/>
    <w:rsid w:val="008D0E2F"/>
    <w:rsid w:val="008D1A22"/>
    <w:rsid w:val="008D34BF"/>
    <w:rsid w:val="008D4B3A"/>
    <w:rsid w:val="008E2169"/>
    <w:rsid w:val="008E7FEE"/>
    <w:rsid w:val="008F4B85"/>
    <w:rsid w:val="008F702C"/>
    <w:rsid w:val="009005B3"/>
    <w:rsid w:val="00900ADF"/>
    <w:rsid w:val="00900D14"/>
    <w:rsid w:val="0090121F"/>
    <w:rsid w:val="00922294"/>
    <w:rsid w:val="00930708"/>
    <w:rsid w:val="0093135B"/>
    <w:rsid w:val="00932A47"/>
    <w:rsid w:val="009333B7"/>
    <w:rsid w:val="00933534"/>
    <w:rsid w:val="00934DE9"/>
    <w:rsid w:val="00937619"/>
    <w:rsid w:val="00941BA1"/>
    <w:rsid w:val="00946972"/>
    <w:rsid w:val="00950A21"/>
    <w:rsid w:val="00953D43"/>
    <w:rsid w:val="00957DFF"/>
    <w:rsid w:val="00957F2C"/>
    <w:rsid w:val="00961946"/>
    <w:rsid w:val="0096378A"/>
    <w:rsid w:val="009637AE"/>
    <w:rsid w:val="00964EB8"/>
    <w:rsid w:val="00966616"/>
    <w:rsid w:val="0096772C"/>
    <w:rsid w:val="009711C3"/>
    <w:rsid w:val="00974ABF"/>
    <w:rsid w:val="00975749"/>
    <w:rsid w:val="00975A75"/>
    <w:rsid w:val="00976CB4"/>
    <w:rsid w:val="00982FF9"/>
    <w:rsid w:val="00983090"/>
    <w:rsid w:val="00993B94"/>
    <w:rsid w:val="009956E2"/>
    <w:rsid w:val="009A1658"/>
    <w:rsid w:val="009A2624"/>
    <w:rsid w:val="009A342B"/>
    <w:rsid w:val="009A5F02"/>
    <w:rsid w:val="009A6476"/>
    <w:rsid w:val="009B1F34"/>
    <w:rsid w:val="009B309B"/>
    <w:rsid w:val="009B622A"/>
    <w:rsid w:val="009B7891"/>
    <w:rsid w:val="009C0494"/>
    <w:rsid w:val="009C0688"/>
    <w:rsid w:val="009D5AAB"/>
    <w:rsid w:val="009D61C2"/>
    <w:rsid w:val="009D67E6"/>
    <w:rsid w:val="009E2BC1"/>
    <w:rsid w:val="009E5507"/>
    <w:rsid w:val="009E5A6A"/>
    <w:rsid w:val="009F0550"/>
    <w:rsid w:val="009F5769"/>
    <w:rsid w:val="009F70A5"/>
    <w:rsid w:val="00A020A9"/>
    <w:rsid w:val="00A02474"/>
    <w:rsid w:val="00A02858"/>
    <w:rsid w:val="00A0339B"/>
    <w:rsid w:val="00A03E4E"/>
    <w:rsid w:val="00A077BD"/>
    <w:rsid w:val="00A07F39"/>
    <w:rsid w:val="00A15B39"/>
    <w:rsid w:val="00A17A0D"/>
    <w:rsid w:val="00A237D4"/>
    <w:rsid w:val="00A24123"/>
    <w:rsid w:val="00A24249"/>
    <w:rsid w:val="00A256F3"/>
    <w:rsid w:val="00A25F09"/>
    <w:rsid w:val="00A308EF"/>
    <w:rsid w:val="00A3600D"/>
    <w:rsid w:val="00A36B92"/>
    <w:rsid w:val="00A43CAC"/>
    <w:rsid w:val="00A4482D"/>
    <w:rsid w:val="00A52C92"/>
    <w:rsid w:val="00A609F8"/>
    <w:rsid w:val="00A6446E"/>
    <w:rsid w:val="00A64A56"/>
    <w:rsid w:val="00A65DF4"/>
    <w:rsid w:val="00A66378"/>
    <w:rsid w:val="00A679B1"/>
    <w:rsid w:val="00A7063A"/>
    <w:rsid w:val="00A70F50"/>
    <w:rsid w:val="00A811E7"/>
    <w:rsid w:val="00A87542"/>
    <w:rsid w:val="00A950AF"/>
    <w:rsid w:val="00A952B3"/>
    <w:rsid w:val="00A96FA2"/>
    <w:rsid w:val="00AA05FD"/>
    <w:rsid w:val="00AA17AE"/>
    <w:rsid w:val="00AA5660"/>
    <w:rsid w:val="00AB3C5D"/>
    <w:rsid w:val="00AB5E80"/>
    <w:rsid w:val="00AC07B9"/>
    <w:rsid w:val="00AC243D"/>
    <w:rsid w:val="00AC3831"/>
    <w:rsid w:val="00AC6385"/>
    <w:rsid w:val="00AD0088"/>
    <w:rsid w:val="00AD49E6"/>
    <w:rsid w:val="00AE03FE"/>
    <w:rsid w:val="00AE0481"/>
    <w:rsid w:val="00AE15BB"/>
    <w:rsid w:val="00AE273F"/>
    <w:rsid w:val="00AE5BC8"/>
    <w:rsid w:val="00AF1BCF"/>
    <w:rsid w:val="00B04402"/>
    <w:rsid w:val="00B054F6"/>
    <w:rsid w:val="00B0550A"/>
    <w:rsid w:val="00B05C21"/>
    <w:rsid w:val="00B07983"/>
    <w:rsid w:val="00B1005B"/>
    <w:rsid w:val="00B104FF"/>
    <w:rsid w:val="00B14645"/>
    <w:rsid w:val="00B15FAB"/>
    <w:rsid w:val="00B162C1"/>
    <w:rsid w:val="00B20B52"/>
    <w:rsid w:val="00B23F13"/>
    <w:rsid w:val="00B262E6"/>
    <w:rsid w:val="00B265F1"/>
    <w:rsid w:val="00B273AB"/>
    <w:rsid w:val="00B33540"/>
    <w:rsid w:val="00B34B4D"/>
    <w:rsid w:val="00B37133"/>
    <w:rsid w:val="00B37807"/>
    <w:rsid w:val="00B418D7"/>
    <w:rsid w:val="00B51D0D"/>
    <w:rsid w:val="00B5398C"/>
    <w:rsid w:val="00B55CDE"/>
    <w:rsid w:val="00B565FB"/>
    <w:rsid w:val="00B61F51"/>
    <w:rsid w:val="00B6735D"/>
    <w:rsid w:val="00B6745B"/>
    <w:rsid w:val="00B67EC1"/>
    <w:rsid w:val="00B7120B"/>
    <w:rsid w:val="00B74346"/>
    <w:rsid w:val="00B8346D"/>
    <w:rsid w:val="00B84223"/>
    <w:rsid w:val="00B86E04"/>
    <w:rsid w:val="00B92146"/>
    <w:rsid w:val="00B943A0"/>
    <w:rsid w:val="00B95DA2"/>
    <w:rsid w:val="00BA1FDA"/>
    <w:rsid w:val="00BA2241"/>
    <w:rsid w:val="00BA5AB2"/>
    <w:rsid w:val="00BA6872"/>
    <w:rsid w:val="00BA7168"/>
    <w:rsid w:val="00BA7B88"/>
    <w:rsid w:val="00BB45A5"/>
    <w:rsid w:val="00BB5FD4"/>
    <w:rsid w:val="00BB6CD5"/>
    <w:rsid w:val="00BB7491"/>
    <w:rsid w:val="00BB7973"/>
    <w:rsid w:val="00BC029F"/>
    <w:rsid w:val="00BC1274"/>
    <w:rsid w:val="00BC51CF"/>
    <w:rsid w:val="00BC57CD"/>
    <w:rsid w:val="00BC60FE"/>
    <w:rsid w:val="00BD3355"/>
    <w:rsid w:val="00BD484F"/>
    <w:rsid w:val="00BD4FC4"/>
    <w:rsid w:val="00BD549A"/>
    <w:rsid w:val="00BD700F"/>
    <w:rsid w:val="00BE0A83"/>
    <w:rsid w:val="00BE241D"/>
    <w:rsid w:val="00BE6498"/>
    <w:rsid w:val="00BF25F2"/>
    <w:rsid w:val="00C01EF7"/>
    <w:rsid w:val="00C032DF"/>
    <w:rsid w:val="00C03451"/>
    <w:rsid w:val="00C13D47"/>
    <w:rsid w:val="00C14794"/>
    <w:rsid w:val="00C14E9B"/>
    <w:rsid w:val="00C16E92"/>
    <w:rsid w:val="00C22ADF"/>
    <w:rsid w:val="00C22BE7"/>
    <w:rsid w:val="00C30FED"/>
    <w:rsid w:val="00C31557"/>
    <w:rsid w:val="00C315D8"/>
    <w:rsid w:val="00C33D99"/>
    <w:rsid w:val="00C42491"/>
    <w:rsid w:val="00C43FA7"/>
    <w:rsid w:val="00C45A45"/>
    <w:rsid w:val="00C46B83"/>
    <w:rsid w:val="00C4792F"/>
    <w:rsid w:val="00C5106C"/>
    <w:rsid w:val="00C53408"/>
    <w:rsid w:val="00C53656"/>
    <w:rsid w:val="00C567EA"/>
    <w:rsid w:val="00C62E98"/>
    <w:rsid w:val="00C65E14"/>
    <w:rsid w:val="00C67F04"/>
    <w:rsid w:val="00C70828"/>
    <w:rsid w:val="00C74628"/>
    <w:rsid w:val="00C82A83"/>
    <w:rsid w:val="00C82BC1"/>
    <w:rsid w:val="00C85378"/>
    <w:rsid w:val="00C9327C"/>
    <w:rsid w:val="00C942F0"/>
    <w:rsid w:val="00C95244"/>
    <w:rsid w:val="00C95E12"/>
    <w:rsid w:val="00C96A26"/>
    <w:rsid w:val="00CA1FF0"/>
    <w:rsid w:val="00CA3B13"/>
    <w:rsid w:val="00CB192D"/>
    <w:rsid w:val="00CB7ED0"/>
    <w:rsid w:val="00CC0C64"/>
    <w:rsid w:val="00CC2B56"/>
    <w:rsid w:val="00CC5F94"/>
    <w:rsid w:val="00CD5E58"/>
    <w:rsid w:val="00CE05B5"/>
    <w:rsid w:val="00CE224F"/>
    <w:rsid w:val="00CE5AB4"/>
    <w:rsid w:val="00CE6341"/>
    <w:rsid w:val="00CF2708"/>
    <w:rsid w:val="00CF53AA"/>
    <w:rsid w:val="00D01719"/>
    <w:rsid w:val="00D02C98"/>
    <w:rsid w:val="00D04BF1"/>
    <w:rsid w:val="00D07A03"/>
    <w:rsid w:val="00D10265"/>
    <w:rsid w:val="00D1157B"/>
    <w:rsid w:val="00D1629F"/>
    <w:rsid w:val="00D16C1E"/>
    <w:rsid w:val="00D20351"/>
    <w:rsid w:val="00D2036A"/>
    <w:rsid w:val="00D23C14"/>
    <w:rsid w:val="00D312F3"/>
    <w:rsid w:val="00D32CFD"/>
    <w:rsid w:val="00D43170"/>
    <w:rsid w:val="00D435A9"/>
    <w:rsid w:val="00D43DF1"/>
    <w:rsid w:val="00D52CF4"/>
    <w:rsid w:val="00D561D7"/>
    <w:rsid w:val="00D56654"/>
    <w:rsid w:val="00D57554"/>
    <w:rsid w:val="00D61AC5"/>
    <w:rsid w:val="00D66FE4"/>
    <w:rsid w:val="00D706E4"/>
    <w:rsid w:val="00D7367E"/>
    <w:rsid w:val="00D802BE"/>
    <w:rsid w:val="00D81004"/>
    <w:rsid w:val="00D819B8"/>
    <w:rsid w:val="00D85467"/>
    <w:rsid w:val="00D8619E"/>
    <w:rsid w:val="00D90961"/>
    <w:rsid w:val="00DA0FB0"/>
    <w:rsid w:val="00DB43AF"/>
    <w:rsid w:val="00DB50B7"/>
    <w:rsid w:val="00DC03A0"/>
    <w:rsid w:val="00DC0920"/>
    <w:rsid w:val="00DC21BE"/>
    <w:rsid w:val="00DC634F"/>
    <w:rsid w:val="00DD1BFD"/>
    <w:rsid w:val="00DE2D93"/>
    <w:rsid w:val="00DE3D8F"/>
    <w:rsid w:val="00DE5F88"/>
    <w:rsid w:val="00DE6505"/>
    <w:rsid w:val="00DF5157"/>
    <w:rsid w:val="00DF5E94"/>
    <w:rsid w:val="00DF7F91"/>
    <w:rsid w:val="00E02799"/>
    <w:rsid w:val="00E2068E"/>
    <w:rsid w:val="00E24AA6"/>
    <w:rsid w:val="00E27B6C"/>
    <w:rsid w:val="00E442D0"/>
    <w:rsid w:val="00E473BC"/>
    <w:rsid w:val="00E5243A"/>
    <w:rsid w:val="00E60007"/>
    <w:rsid w:val="00E60812"/>
    <w:rsid w:val="00E610F3"/>
    <w:rsid w:val="00E63885"/>
    <w:rsid w:val="00E6606B"/>
    <w:rsid w:val="00E67108"/>
    <w:rsid w:val="00E67A24"/>
    <w:rsid w:val="00E71165"/>
    <w:rsid w:val="00E72330"/>
    <w:rsid w:val="00E73EE0"/>
    <w:rsid w:val="00E7430D"/>
    <w:rsid w:val="00E97CC7"/>
    <w:rsid w:val="00EA1CC3"/>
    <w:rsid w:val="00EA3994"/>
    <w:rsid w:val="00EA52AB"/>
    <w:rsid w:val="00EB2B4F"/>
    <w:rsid w:val="00EB4565"/>
    <w:rsid w:val="00EB4B00"/>
    <w:rsid w:val="00EB5C14"/>
    <w:rsid w:val="00EB7C96"/>
    <w:rsid w:val="00EC06AF"/>
    <w:rsid w:val="00EC540A"/>
    <w:rsid w:val="00ED0ED6"/>
    <w:rsid w:val="00ED6965"/>
    <w:rsid w:val="00EE442A"/>
    <w:rsid w:val="00EF107A"/>
    <w:rsid w:val="00EF35C4"/>
    <w:rsid w:val="00EF4157"/>
    <w:rsid w:val="00EF6AAF"/>
    <w:rsid w:val="00F026E1"/>
    <w:rsid w:val="00F11B50"/>
    <w:rsid w:val="00F1504C"/>
    <w:rsid w:val="00F342DF"/>
    <w:rsid w:val="00F369AA"/>
    <w:rsid w:val="00F36CF1"/>
    <w:rsid w:val="00F41EA9"/>
    <w:rsid w:val="00F4246C"/>
    <w:rsid w:val="00F504C0"/>
    <w:rsid w:val="00F5088D"/>
    <w:rsid w:val="00F54D32"/>
    <w:rsid w:val="00F56724"/>
    <w:rsid w:val="00F71C18"/>
    <w:rsid w:val="00F7482C"/>
    <w:rsid w:val="00F7749E"/>
    <w:rsid w:val="00F80720"/>
    <w:rsid w:val="00F8287D"/>
    <w:rsid w:val="00F84982"/>
    <w:rsid w:val="00F860A9"/>
    <w:rsid w:val="00F8760C"/>
    <w:rsid w:val="00F90B78"/>
    <w:rsid w:val="00F90CD1"/>
    <w:rsid w:val="00F91E53"/>
    <w:rsid w:val="00F92942"/>
    <w:rsid w:val="00F97165"/>
    <w:rsid w:val="00FA10A3"/>
    <w:rsid w:val="00FA3210"/>
    <w:rsid w:val="00FB33A1"/>
    <w:rsid w:val="00FB36C1"/>
    <w:rsid w:val="00FB3A68"/>
    <w:rsid w:val="00FB3F79"/>
    <w:rsid w:val="00FB52CC"/>
    <w:rsid w:val="00FB5D89"/>
    <w:rsid w:val="00FC2388"/>
    <w:rsid w:val="00FC3040"/>
    <w:rsid w:val="00FC4589"/>
    <w:rsid w:val="00FC471C"/>
    <w:rsid w:val="00FC6B2D"/>
    <w:rsid w:val="00FD0878"/>
    <w:rsid w:val="00FD2194"/>
    <w:rsid w:val="00FD27EA"/>
    <w:rsid w:val="00FD4574"/>
    <w:rsid w:val="00FE0E31"/>
    <w:rsid w:val="00FE6F14"/>
    <w:rsid w:val="00FF0DFD"/>
    <w:rsid w:val="00FF2CE3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8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038C"/>
    <w:pPr>
      <w:ind w:right="-2008"/>
    </w:pPr>
    <w:rPr>
      <w:rFonts w:ascii="華康中楷體" w:eastAsia="華康中楷體"/>
    </w:rPr>
  </w:style>
  <w:style w:type="paragraph" w:styleId="a4">
    <w:name w:val="Body Text Indent"/>
    <w:basedOn w:val="a"/>
    <w:rsid w:val="0021038C"/>
    <w:pPr>
      <w:ind w:left="567"/>
    </w:pPr>
    <w:rPr>
      <w:rFonts w:ascii="標楷體" w:eastAsia="標楷體"/>
      <w:sz w:val="28"/>
    </w:rPr>
  </w:style>
  <w:style w:type="paragraph" w:styleId="2">
    <w:name w:val="Body Text Indent 2"/>
    <w:basedOn w:val="a"/>
    <w:rsid w:val="0021038C"/>
    <w:pPr>
      <w:spacing w:line="400" w:lineRule="exact"/>
      <w:ind w:left="567"/>
      <w:jc w:val="both"/>
    </w:pPr>
    <w:rPr>
      <w:rFonts w:ascii="標楷體" w:eastAsia="標楷體"/>
      <w:sz w:val="28"/>
    </w:rPr>
  </w:style>
  <w:style w:type="paragraph" w:styleId="a5">
    <w:name w:val="Balloon Text"/>
    <w:basedOn w:val="a"/>
    <w:semiHidden/>
    <w:rsid w:val="00135ECA"/>
    <w:rPr>
      <w:rFonts w:ascii="Arial" w:hAnsi="Arial"/>
      <w:sz w:val="18"/>
      <w:szCs w:val="18"/>
    </w:rPr>
  </w:style>
  <w:style w:type="paragraph" w:styleId="a6">
    <w:name w:val="footer"/>
    <w:basedOn w:val="a"/>
    <w:rsid w:val="0009071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90717"/>
  </w:style>
  <w:style w:type="paragraph" w:styleId="a8">
    <w:name w:val="header"/>
    <w:basedOn w:val="a"/>
    <w:rsid w:val="003A287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rsid w:val="007C5C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86E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rsid w:val="00B0550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0D732-622A-40D2-8ACF-60D8421E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ｘｘ機關ｘｘ年度施政目標與重點</dc:title>
  <dc:creator>jing</dc:creator>
  <cp:lastModifiedBy>user</cp:lastModifiedBy>
  <cp:revision>2</cp:revision>
  <cp:lastPrinted>2013-08-22T01:40:00Z</cp:lastPrinted>
  <dcterms:created xsi:type="dcterms:W3CDTF">2015-09-28T08:28:00Z</dcterms:created>
  <dcterms:modified xsi:type="dcterms:W3CDTF">2015-09-28T08:28:00Z</dcterms:modified>
</cp:coreProperties>
</file>